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AA" w:rsidRDefault="005C04AA" w:rsidP="006344F2">
      <w:pPr>
        <w:pBdr>
          <w:top w:val="single" w:sz="6" w:space="1" w:color="auto"/>
          <w:left w:val="single" w:sz="6" w:space="1" w:color="auto"/>
          <w:bottom w:val="single" w:sz="6" w:space="0" w:color="auto"/>
          <w:right w:val="single" w:sz="6" w:space="1" w:color="auto"/>
        </w:pBdr>
        <w:shd w:val="pct5" w:color="auto" w:fill="C0C0C0"/>
        <w:spacing w:line="120" w:lineRule="auto"/>
        <w:jc w:val="center"/>
        <w:rPr>
          <w:rFonts w:ascii="Arial" w:hAnsi="Arial"/>
          <w:b/>
          <w:sz w:val="32"/>
        </w:rPr>
      </w:pPr>
    </w:p>
    <w:p w:rsidR="005C04AA" w:rsidRDefault="005C04AA" w:rsidP="006344F2">
      <w:pPr>
        <w:pBdr>
          <w:top w:val="single" w:sz="6" w:space="1" w:color="auto"/>
          <w:left w:val="single" w:sz="6" w:space="1" w:color="auto"/>
          <w:bottom w:val="single" w:sz="6" w:space="0" w:color="auto"/>
          <w:right w:val="single" w:sz="6" w:space="1" w:color="auto"/>
        </w:pBdr>
        <w:shd w:val="pct5" w:color="auto" w:fill="C0C0C0"/>
        <w:spacing w:line="360" w:lineRule="auto"/>
        <w:jc w:val="center"/>
        <w:outlineLvl w:val="0"/>
        <w:rPr>
          <w:rFonts w:ascii="Arial" w:hAnsi="Arial"/>
          <w:b/>
          <w:sz w:val="32"/>
        </w:rPr>
      </w:pPr>
      <w:r>
        <w:rPr>
          <w:rFonts w:ascii="Arial" w:hAnsi="Arial"/>
          <w:b/>
          <w:sz w:val="32"/>
        </w:rPr>
        <w:t>UNIVERSITY MEDICAL GROUP</w:t>
      </w:r>
    </w:p>
    <w:p w:rsidR="005C04AA" w:rsidRDefault="005C04AA">
      <w:pPr>
        <w:spacing w:line="72" w:lineRule="auto"/>
        <w:rPr>
          <w:rFonts w:ascii="Arial" w:hAnsi="Arial"/>
          <w:b/>
        </w:rPr>
      </w:pPr>
    </w:p>
    <w:p w:rsidR="006344F2" w:rsidRDefault="006344F2">
      <w:pPr>
        <w:spacing w:line="72" w:lineRule="auto"/>
        <w:rPr>
          <w:rFonts w:ascii="Arial" w:hAnsi="Arial"/>
          <w:b/>
        </w:rPr>
      </w:pPr>
    </w:p>
    <w:p w:rsidR="006344F2" w:rsidRDefault="006344F2">
      <w:pPr>
        <w:spacing w:line="72" w:lineRule="auto"/>
        <w:rPr>
          <w:rFonts w:ascii="Arial" w:hAnsi="Arial"/>
          <w:b/>
        </w:rPr>
      </w:pPr>
    </w:p>
    <w:p w:rsidR="006344F2" w:rsidRDefault="006344F2" w:rsidP="006344F2">
      <w:pPr>
        <w:rPr>
          <w:b/>
          <w:bCs/>
          <w:sz w:val="22"/>
        </w:rPr>
      </w:pPr>
    </w:p>
    <w:p w:rsidR="006344F2" w:rsidRPr="006344F2" w:rsidRDefault="006344F2" w:rsidP="006344F2">
      <w:pPr>
        <w:rPr>
          <w:b/>
        </w:rPr>
      </w:pPr>
      <w:r w:rsidRPr="006344F2">
        <w:rPr>
          <w:b/>
        </w:rPr>
        <w:t>Position #</w:t>
      </w:r>
    </w:p>
    <w:p w:rsidR="006344F2" w:rsidRDefault="006344F2">
      <w:pPr>
        <w:spacing w:line="72" w:lineRule="auto"/>
        <w:rPr>
          <w:rFonts w:ascii="Arial" w:hAnsi="Arial"/>
          <w:b/>
        </w:rPr>
      </w:pPr>
    </w:p>
    <w:p w:rsidR="006344F2" w:rsidRDefault="006344F2">
      <w:pPr>
        <w:spacing w:line="72" w:lineRule="auto"/>
        <w:rPr>
          <w:rFonts w:ascii="Arial" w:hAnsi="Arial"/>
          <w:b/>
        </w:rPr>
      </w:pPr>
    </w:p>
    <w:p w:rsidR="005C04AA" w:rsidRDefault="005C04AA">
      <w:pPr>
        <w:spacing w:line="72" w:lineRule="auto"/>
        <w:rPr>
          <w:rFonts w:ascii="Arial" w:hAnsi="Arial"/>
          <w:b/>
        </w:rPr>
      </w:pPr>
    </w:p>
    <w:p w:rsidR="005C04AA" w:rsidRDefault="005C04AA" w:rsidP="00366C3F">
      <w:pPr>
        <w:pBdr>
          <w:top w:val="single" w:sz="6" w:space="1" w:color="auto"/>
          <w:left w:val="single" w:sz="6" w:space="1" w:color="auto"/>
          <w:bottom w:val="single" w:sz="6" w:space="1" w:color="auto"/>
          <w:right w:val="single" w:sz="6" w:space="1" w:color="auto"/>
        </w:pBdr>
        <w:shd w:val="pct5" w:color="auto" w:fill="C0C0C0"/>
        <w:outlineLvl w:val="0"/>
        <w:rPr>
          <w:rFonts w:ascii="Arial" w:hAnsi="Arial"/>
          <w:b/>
        </w:rPr>
      </w:pPr>
      <w:r>
        <w:rPr>
          <w:rFonts w:ascii="Arial" w:hAnsi="Arial"/>
          <w:b/>
        </w:rPr>
        <w:t>Department Contact Information</w:t>
      </w:r>
    </w:p>
    <w:p w:rsidR="005C04AA" w:rsidRDefault="005C04AA">
      <w:pPr>
        <w:spacing w:line="120" w:lineRule="auto"/>
        <w:rPr>
          <w:rFonts w:ascii="Arial" w:hAnsi="Arial"/>
          <w:sz w:val="20"/>
        </w:rPr>
      </w:pPr>
    </w:p>
    <w:p w:rsidR="006344F2" w:rsidRDefault="005C04AA" w:rsidP="00366C3F">
      <w:pPr>
        <w:outlineLvl w:val="0"/>
        <w:rPr>
          <w:rFonts w:ascii="Arial" w:hAnsi="Arial"/>
          <w:sz w:val="20"/>
        </w:rPr>
      </w:pPr>
      <w:r>
        <w:rPr>
          <w:rFonts w:ascii="Arial" w:hAnsi="Arial"/>
          <w:sz w:val="20"/>
        </w:rPr>
        <w:t>Return Applications to:</w:t>
      </w:r>
      <w:r>
        <w:rPr>
          <w:rFonts w:ascii="Arial" w:hAnsi="Arial"/>
          <w:sz w:val="20"/>
        </w:rPr>
        <w:tab/>
      </w:r>
      <w:smartTag w:uri="urn:schemas-microsoft-com:office:smarttags" w:element="PersonName">
        <w:r w:rsidR="006344F2" w:rsidRPr="006344F2">
          <w:rPr>
            <w:rFonts w:ascii="Arial" w:hAnsi="Arial"/>
            <w:b/>
            <w:sz w:val="20"/>
          </w:rPr>
          <w:t>Aleksandra MacRae</w:t>
        </w:r>
      </w:smartTag>
    </w:p>
    <w:p w:rsidR="005C04AA" w:rsidRDefault="005C04AA" w:rsidP="006344F2">
      <w:pPr>
        <w:ind w:left="1440" w:firstLine="720"/>
        <w:outlineLvl w:val="0"/>
        <w:rPr>
          <w:rFonts w:ascii="Arial" w:hAnsi="Arial"/>
          <w:b/>
          <w:sz w:val="20"/>
        </w:rPr>
      </w:pPr>
      <w:r>
        <w:rPr>
          <w:rFonts w:ascii="Arial" w:hAnsi="Arial"/>
          <w:b/>
          <w:sz w:val="20"/>
        </w:rPr>
        <w:t>University Medical Group</w:t>
      </w:r>
    </w:p>
    <w:p w:rsidR="005C04AA" w:rsidRDefault="005C04AA" w:rsidP="006A3845">
      <w:pPr>
        <w:rPr>
          <w:rFonts w:ascii="Arial" w:hAnsi="Arial"/>
          <w:b/>
          <w:sz w:val="20"/>
        </w:rPr>
      </w:pPr>
      <w:r>
        <w:rPr>
          <w:rFonts w:ascii="Arial" w:hAnsi="Arial"/>
          <w:b/>
          <w:sz w:val="20"/>
        </w:rPr>
        <w:tab/>
      </w:r>
      <w:r>
        <w:rPr>
          <w:rFonts w:ascii="Arial" w:hAnsi="Arial"/>
          <w:b/>
          <w:sz w:val="20"/>
        </w:rPr>
        <w:tab/>
      </w:r>
      <w:r>
        <w:rPr>
          <w:rFonts w:ascii="Arial" w:hAnsi="Arial"/>
          <w:b/>
          <w:sz w:val="20"/>
        </w:rPr>
        <w:tab/>
        <w:t xml:space="preserve">S107 - </w:t>
      </w:r>
      <w:smartTag w:uri="urn:schemas-microsoft-com:office:smarttags" w:element="address">
        <w:smartTag w:uri="urn:schemas-microsoft-com:office:smarttags" w:element="Street">
          <w:r>
            <w:rPr>
              <w:rFonts w:ascii="Arial" w:hAnsi="Arial"/>
              <w:b/>
              <w:sz w:val="20"/>
            </w:rPr>
            <w:t>750 Bannatyne Avenue</w:t>
          </w:r>
        </w:smartTag>
        <w:r w:rsidR="006A3845">
          <w:rPr>
            <w:rFonts w:ascii="Arial" w:hAnsi="Arial"/>
            <w:b/>
            <w:sz w:val="20"/>
          </w:rPr>
          <w:t xml:space="preserve">, </w:t>
        </w:r>
        <w:smartTag w:uri="urn:schemas-microsoft-com:office:smarttags" w:element="City">
          <w:r>
            <w:rPr>
              <w:rFonts w:ascii="Arial" w:hAnsi="Arial"/>
              <w:b/>
              <w:sz w:val="20"/>
            </w:rPr>
            <w:t>Winnipeg</w:t>
          </w:r>
        </w:smartTag>
        <w:r>
          <w:rPr>
            <w:rFonts w:ascii="Arial" w:hAnsi="Arial"/>
            <w:b/>
            <w:sz w:val="20"/>
          </w:rPr>
          <w:t xml:space="preserve">, </w:t>
        </w:r>
        <w:smartTag w:uri="urn:schemas-microsoft-com:office:smarttags" w:element="State">
          <w:r>
            <w:rPr>
              <w:rFonts w:ascii="Arial" w:hAnsi="Arial"/>
              <w:b/>
              <w:sz w:val="20"/>
            </w:rPr>
            <w:t>Manitoba</w:t>
          </w:r>
        </w:smartTag>
      </w:smartTag>
      <w:r>
        <w:rPr>
          <w:rFonts w:ascii="Arial" w:hAnsi="Arial"/>
          <w:b/>
          <w:sz w:val="20"/>
        </w:rPr>
        <w:t xml:space="preserve"> R3E OW2</w:t>
      </w:r>
    </w:p>
    <w:p w:rsidR="005C04AA" w:rsidRDefault="005C04AA" w:rsidP="006A3845">
      <w:pPr>
        <w:rPr>
          <w:rFonts w:ascii="Arial" w:hAnsi="Arial"/>
          <w:b/>
          <w:sz w:val="20"/>
        </w:rPr>
      </w:pPr>
      <w:r>
        <w:rPr>
          <w:rFonts w:ascii="Arial" w:hAnsi="Arial"/>
          <w:b/>
          <w:sz w:val="20"/>
        </w:rPr>
        <w:tab/>
      </w:r>
      <w:r>
        <w:rPr>
          <w:rFonts w:ascii="Arial" w:hAnsi="Arial"/>
          <w:b/>
          <w:sz w:val="20"/>
        </w:rPr>
        <w:tab/>
      </w:r>
      <w:r>
        <w:rPr>
          <w:rFonts w:ascii="Arial" w:hAnsi="Arial"/>
          <w:b/>
          <w:sz w:val="20"/>
        </w:rPr>
        <w:tab/>
        <w:t>FAX (204) 786-</w:t>
      </w:r>
      <w:proofErr w:type="gramStart"/>
      <w:r>
        <w:rPr>
          <w:rFonts w:ascii="Arial" w:hAnsi="Arial"/>
          <w:b/>
          <w:sz w:val="20"/>
        </w:rPr>
        <w:t>2987</w:t>
      </w:r>
      <w:r w:rsidR="006A3845">
        <w:rPr>
          <w:rFonts w:ascii="Arial" w:hAnsi="Arial"/>
          <w:b/>
          <w:sz w:val="20"/>
        </w:rPr>
        <w:t xml:space="preserve">  </w:t>
      </w:r>
      <w:r>
        <w:rPr>
          <w:rFonts w:ascii="Arial" w:hAnsi="Arial"/>
          <w:b/>
          <w:sz w:val="20"/>
        </w:rPr>
        <w:t>E</w:t>
      </w:r>
      <w:proofErr w:type="gramEnd"/>
      <w:r>
        <w:rPr>
          <w:rFonts w:ascii="Arial" w:hAnsi="Arial"/>
          <w:b/>
          <w:sz w:val="20"/>
        </w:rPr>
        <w:t xml:space="preserve">-mail Address:  </w:t>
      </w:r>
      <w:r w:rsidR="006344F2">
        <w:rPr>
          <w:rFonts w:ascii="Arial" w:hAnsi="Arial"/>
          <w:b/>
          <w:sz w:val="20"/>
        </w:rPr>
        <w:t>amacrae@universitymedicalgroup.ca</w:t>
      </w:r>
    </w:p>
    <w:p w:rsidR="005C04AA" w:rsidRDefault="005C04AA">
      <w:pPr>
        <w:rPr>
          <w:rFonts w:ascii="Arial" w:hAnsi="Arial"/>
          <w:b/>
          <w:sz w:val="12"/>
        </w:rPr>
      </w:pPr>
    </w:p>
    <w:p w:rsidR="005C04AA" w:rsidRDefault="005C04AA" w:rsidP="00366C3F">
      <w:pPr>
        <w:pBdr>
          <w:top w:val="single" w:sz="6" w:space="1" w:color="auto"/>
          <w:left w:val="single" w:sz="6" w:space="1" w:color="auto"/>
          <w:bottom w:val="single" w:sz="6" w:space="1" w:color="auto"/>
          <w:right w:val="single" w:sz="6" w:space="1" w:color="auto"/>
        </w:pBdr>
        <w:shd w:val="pct5" w:color="auto" w:fill="C0C0C0"/>
        <w:outlineLvl w:val="0"/>
        <w:rPr>
          <w:rFonts w:ascii="Arial" w:hAnsi="Arial"/>
          <w:b/>
        </w:rPr>
      </w:pPr>
      <w:r>
        <w:rPr>
          <w:rFonts w:ascii="Arial" w:hAnsi="Arial"/>
          <w:b/>
        </w:rPr>
        <w:t>Posting Information</w:t>
      </w:r>
    </w:p>
    <w:p w:rsidR="005C04AA" w:rsidRDefault="005C04AA">
      <w:pPr>
        <w:rPr>
          <w:rFonts w:ascii="Arial" w:hAnsi="Arial"/>
          <w:b/>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38"/>
        <w:gridCol w:w="4050"/>
        <w:gridCol w:w="1800"/>
        <w:gridCol w:w="2610"/>
      </w:tblGrid>
      <w:tr w:rsidR="005C04AA">
        <w:tblPrEx>
          <w:tblCellMar>
            <w:top w:w="0" w:type="dxa"/>
            <w:bottom w:w="0" w:type="dxa"/>
          </w:tblCellMar>
        </w:tblPrEx>
        <w:tc>
          <w:tcPr>
            <w:tcW w:w="1638" w:type="dxa"/>
            <w:tcBorders>
              <w:top w:val="single" w:sz="12" w:space="0" w:color="auto"/>
              <w:left w:val="single" w:sz="12" w:space="0" w:color="auto"/>
              <w:bottom w:val="single" w:sz="6" w:space="0" w:color="auto"/>
              <w:right w:val="single" w:sz="6" w:space="0" w:color="auto"/>
            </w:tcBorders>
          </w:tcPr>
          <w:p w:rsidR="005C04AA" w:rsidRDefault="005C04AA">
            <w:pPr>
              <w:spacing w:line="288" w:lineRule="auto"/>
              <w:jc w:val="right"/>
              <w:rPr>
                <w:rFonts w:ascii="Arial" w:hAnsi="Arial"/>
                <w:b/>
                <w:sz w:val="20"/>
              </w:rPr>
            </w:pPr>
            <w:r>
              <w:rPr>
                <w:rFonts w:ascii="Arial" w:hAnsi="Arial"/>
                <w:sz w:val="20"/>
              </w:rPr>
              <w:t>Classification</w:t>
            </w:r>
          </w:p>
        </w:tc>
        <w:tc>
          <w:tcPr>
            <w:tcW w:w="4050" w:type="dxa"/>
            <w:tcBorders>
              <w:top w:val="single" w:sz="12" w:space="0" w:color="auto"/>
              <w:left w:val="single" w:sz="6" w:space="0" w:color="auto"/>
              <w:bottom w:val="single" w:sz="6" w:space="0" w:color="auto"/>
              <w:right w:val="single" w:sz="6" w:space="0" w:color="auto"/>
            </w:tcBorders>
          </w:tcPr>
          <w:p w:rsidR="005C04AA" w:rsidRPr="003A2D07" w:rsidRDefault="00934AE2" w:rsidP="003A2D07">
            <w:pPr>
              <w:rPr>
                <w:rFonts w:ascii="Arial" w:hAnsi="Arial"/>
                <w:b/>
                <w:sz w:val="22"/>
              </w:rPr>
            </w:pPr>
            <w:r w:rsidRPr="003A2D07">
              <w:rPr>
                <w:rFonts w:ascii="Arial" w:hAnsi="Arial"/>
                <w:b/>
                <w:sz w:val="22"/>
              </w:rPr>
              <w:t xml:space="preserve">Program </w:t>
            </w:r>
            <w:r w:rsidR="003A2D07" w:rsidRPr="003A2D07">
              <w:rPr>
                <w:rFonts w:ascii="Arial" w:hAnsi="Arial"/>
                <w:b/>
                <w:sz w:val="22"/>
              </w:rPr>
              <w:t>Secretary</w:t>
            </w:r>
          </w:p>
        </w:tc>
        <w:tc>
          <w:tcPr>
            <w:tcW w:w="1800" w:type="dxa"/>
            <w:tcBorders>
              <w:top w:val="single" w:sz="12" w:space="0" w:color="auto"/>
              <w:left w:val="single" w:sz="6" w:space="0" w:color="auto"/>
              <w:bottom w:val="single" w:sz="6" w:space="0" w:color="auto"/>
              <w:right w:val="single" w:sz="6" w:space="0" w:color="auto"/>
            </w:tcBorders>
          </w:tcPr>
          <w:p w:rsidR="005C04AA" w:rsidRDefault="005C04AA">
            <w:pPr>
              <w:spacing w:line="288" w:lineRule="auto"/>
              <w:jc w:val="right"/>
              <w:rPr>
                <w:rFonts w:ascii="Arial" w:hAnsi="Arial"/>
                <w:sz w:val="20"/>
              </w:rPr>
            </w:pPr>
            <w:r>
              <w:rPr>
                <w:rFonts w:ascii="Arial" w:hAnsi="Arial"/>
                <w:sz w:val="20"/>
              </w:rPr>
              <w:t>Hours of Work:</w:t>
            </w:r>
          </w:p>
        </w:tc>
        <w:tc>
          <w:tcPr>
            <w:tcW w:w="2610" w:type="dxa"/>
            <w:tcBorders>
              <w:top w:val="single" w:sz="12" w:space="0" w:color="auto"/>
              <w:left w:val="single" w:sz="6" w:space="0" w:color="auto"/>
              <w:bottom w:val="single" w:sz="6" w:space="0" w:color="auto"/>
              <w:right w:val="single" w:sz="12" w:space="0" w:color="auto"/>
            </w:tcBorders>
          </w:tcPr>
          <w:p w:rsidR="005C04AA" w:rsidRDefault="005C04AA">
            <w:pPr>
              <w:spacing w:line="288" w:lineRule="auto"/>
              <w:rPr>
                <w:rFonts w:ascii="Arial" w:hAnsi="Arial"/>
                <w:b/>
                <w:sz w:val="22"/>
              </w:rPr>
            </w:pPr>
            <w:r>
              <w:rPr>
                <w:rFonts w:ascii="Arial" w:hAnsi="Arial"/>
                <w:b/>
                <w:sz w:val="22"/>
              </w:rPr>
              <w:t>37.5 hours per week</w:t>
            </w:r>
          </w:p>
        </w:tc>
      </w:tr>
      <w:tr w:rsidR="005C04AA">
        <w:tblPrEx>
          <w:tblCellMar>
            <w:top w:w="0" w:type="dxa"/>
            <w:bottom w:w="0" w:type="dxa"/>
          </w:tblCellMar>
        </w:tblPrEx>
        <w:tc>
          <w:tcPr>
            <w:tcW w:w="1638" w:type="dxa"/>
            <w:tcBorders>
              <w:top w:val="single" w:sz="6" w:space="0" w:color="auto"/>
              <w:left w:val="single" w:sz="12" w:space="0" w:color="auto"/>
              <w:bottom w:val="single" w:sz="6" w:space="0" w:color="auto"/>
              <w:right w:val="single" w:sz="6" w:space="0" w:color="auto"/>
            </w:tcBorders>
          </w:tcPr>
          <w:p w:rsidR="005C04AA" w:rsidRDefault="005C04AA">
            <w:pPr>
              <w:spacing w:line="288" w:lineRule="auto"/>
              <w:jc w:val="right"/>
              <w:rPr>
                <w:rFonts w:ascii="Arial" w:hAnsi="Arial"/>
                <w:sz w:val="20"/>
              </w:rPr>
            </w:pPr>
            <w:r>
              <w:rPr>
                <w:rFonts w:ascii="Arial" w:hAnsi="Arial"/>
                <w:sz w:val="20"/>
              </w:rPr>
              <w:t>Department:</w:t>
            </w:r>
          </w:p>
        </w:tc>
        <w:tc>
          <w:tcPr>
            <w:tcW w:w="4050" w:type="dxa"/>
            <w:tcBorders>
              <w:top w:val="single" w:sz="6" w:space="0" w:color="auto"/>
              <w:left w:val="single" w:sz="6" w:space="0" w:color="auto"/>
              <w:bottom w:val="single" w:sz="6" w:space="0" w:color="auto"/>
              <w:right w:val="single" w:sz="6" w:space="0" w:color="auto"/>
            </w:tcBorders>
          </w:tcPr>
          <w:p w:rsidR="005C04AA" w:rsidRDefault="005C04AA">
            <w:pPr>
              <w:spacing w:line="288" w:lineRule="auto"/>
              <w:rPr>
                <w:rFonts w:ascii="Arial" w:hAnsi="Arial"/>
                <w:b/>
                <w:sz w:val="22"/>
              </w:rPr>
            </w:pPr>
            <w:r>
              <w:rPr>
                <w:rFonts w:ascii="Arial" w:hAnsi="Arial"/>
                <w:b/>
                <w:sz w:val="22"/>
              </w:rPr>
              <w:t>Internal Medicine</w:t>
            </w:r>
          </w:p>
        </w:tc>
        <w:tc>
          <w:tcPr>
            <w:tcW w:w="1800" w:type="dxa"/>
            <w:tcBorders>
              <w:top w:val="single" w:sz="6" w:space="0" w:color="auto"/>
              <w:left w:val="single" w:sz="6" w:space="0" w:color="auto"/>
              <w:bottom w:val="single" w:sz="6" w:space="0" w:color="auto"/>
              <w:right w:val="single" w:sz="6" w:space="0" w:color="auto"/>
            </w:tcBorders>
          </w:tcPr>
          <w:p w:rsidR="005C04AA" w:rsidRDefault="005C04AA">
            <w:pPr>
              <w:spacing w:line="288" w:lineRule="auto"/>
              <w:jc w:val="right"/>
              <w:rPr>
                <w:rFonts w:ascii="Arial" w:hAnsi="Arial"/>
                <w:sz w:val="20"/>
              </w:rPr>
            </w:pPr>
            <w:r>
              <w:rPr>
                <w:rFonts w:ascii="Arial" w:hAnsi="Arial"/>
                <w:sz w:val="20"/>
              </w:rPr>
              <w:t>Wage or Salary:</w:t>
            </w:r>
          </w:p>
        </w:tc>
        <w:tc>
          <w:tcPr>
            <w:tcW w:w="2610" w:type="dxa"/>
            <w:tcBorders>
              <w:top w:val="single" w:sz="6" w:space="0" w:color="auto"/>
              <w:left w:val="single" w:sz="6" w:space="0" w:color="auto"/>
              <w:bottom w:val="single" w:sz="6" w:space="0" w:color="auto"/>
              <w:right w:val="single" w:sz="12" w:space="0" w:color="auto"/>
            </w:tcBorders>
          </w:tcPr>
          <w:p w:rsidR="005C04AA" w:rsidRDefault="005C04AA">
            <w:pPr>
              <w:spacing w:line="288" w:lineRule="auto"/>
              <w:rPr>
                <w:rFonts w:ascii="Arial" w:hAnsi="Arial"/>
                <w:b/>
                <w:sz w:val="22"/>
              </w:rPr>
            </w:pPr>
            <w:r>
              <w:rPr>
                <w:rFonts w:ascii="Arial" w:hAnsi="Arial"/>
                <w:b/>
                <w:sz w:val="22"/>
              </w:rPr>
              <w:t>Competitive Salary</w:t>
            </w:r>
          </w:p>
        </w:tc>
      </w:tr>
      <w:tr w:rsidR="005C04AA">
        <w:tblPrEx>
          <w:tblCellMar>
            <w:top w:w="0" w:type="dxa"/>
            <w:bottom w:w="0" w:type="dxa"/>
          </w:tblCellMar>
        </w:tblPrEx>
        <w:tc>
          <w:tcPr>
            <w:tcW w:w="1638" w:type="dxa"/>
            <w:tcBorders>
              <w:top w:val="single" w:sz="6" w:space="0" w:color="auto"/>
              <w:left w:val="single" w:sz="12" w:space="0" w:color="auto"/>
              <w:bottom w:val="single" w:sz="6" w:space="0" w:color="auto"/>
              <w:right w:val="single" w:sz="6" w:space="0" w:color="auto"/>
            </w:tcBorders>
          </w:tcPr>
          <w:p w:rsidR="005C04AA" w:rsidRPr="003A2D07" w:rsidRDefault="003A2D07">
            <w:pPr>
              <w:spacing w:line="288" w:lineRule="auto"/>
              <w:jc w:val="right"/>
              <w:rPr>
                <w:rFonts w:ascii="Arial" w:hAnsi="Arial"/>
                <w:sz w:val="20"/>
              </w:rPr>
            </w:pPr>
            <w:r w:rsidRPr="003A2D07">
              <w:rPr>
                <w:rFonts w:ascii="Arial" w:hAnsi="Arial"/>
                <w:sz w:val="20"/>
              </w:rPr>
              <w:t>Section</w:t>
            </w:r>
            <w:r w:rsidR="005C04AA" w:rsidRPr="003A2D07">
              <w:rPr>
                <w:rFonts w:ascii="Arial" w:hAnsi="Arial"/>
                <w:sz w:val="20"/>
              </w:rPr>
              <w:t>:</w:t>
            </w:r>
          </w:p>
        </w:tc>
        <w:tc>
          <w:tcPr>
            <w:tcW w:w="4050" w:type="dxa"/>
            <w:tcBorders>
              <w:top w:val="single" w:sz="6" w:space="0" w:color="auto"/>
              <w:left w:val="single" w:sz="6" w:space="0" w:color="auto"/>
              <w:bottom w:val="single" w:sz="6" w:space="0" w:color="auto"/>
              <w:right w:val="single" w:sz="6" w:space="0" w:color="auto"/>
            </w:tcBorders>
          </w:tcPr>
          <w:p w:rsidR="005C04AA" w:rsidRPr="003A2D07" w:rsidRDefault="003A2D07" w:rsidP="003A2D07">
            <w:pPr>
              <w:spacing w:line="288" w:lineRule="auto"/>
              <w:rPr>
                <w:rFonts w:ascii="Arial" w:hAnsi="Arial"/>
                <w:b/>
                <w:sz w:val="22"/>
              </w:rPr>
            </w:pPr>
            <w:r w:rsidRPr="003A2D07">
              <w:rPr>
                <w:rFonts w:ascii="Arial" w:hAnsi="Arial"/>
                <w:b/>
                <w:sz w:val="22"/>
              </w:rPr>
              <w:t>HSC</w:t>
            </w:r>
            <w:r w:rsidR="000D037E">
              <w:rPr>
                <w:rFonts w:ascii="Arial" w:hAnsi="Arial"/>
                <w:b/>
                <w:sz w:val="22"/>
              </w:rPr>
              <w:t>*</w:t>
            </w:r>
            <w:r w:rsidRPr="003A2D07">
              <w:rPr>
                <w:rFonts w:ascii="Arial" w:hAnsi="Arial"/>
                <w:b/>
                <w:sz w:val="22"/>
              </w:rPr>
              <w:t xml:space="preserve"> -  Various Sections</w:t>
            </w:r>
          </w:p>
        </w:tc>
        <w:tc>
          <w:tcPr>
            <w:tcW w:w="1800" w:type="dxa"/>
            <w:tcBorders>
              <w:top w:val="single" w:sz="6" w:space="0" w:color="auto"/>
              <w:left w:val="single" w:sz="6" w:space="0" w:color="auto"/>
              <w:bottom w:val="single" w:sz="6" w:space="0" w:color="auto"/>
              <w:right w:val="single" w:sz="6" w:space="0" w:color="auto"/>
            </w:tcBorders>
          </w:tcPr>
          <w:p w:rsidR="005C04AA" w:rsidRDefault="005C04AA">
            <w:pPr>
              <w:spacing w:line="288" w:lineRule="auto"/>
              <w:jc w:val="right"/>
              <w:rPr>
                <w:rFonts w:ascii="Arial" w:hAnsi="Arial"/>
                <w:sz w:val="20"/>
              </w:rPr>
            </w:pPr>
            <w:r>
              <w:rPr>
                <w:rFonts w:ascii="Arial" w:hAnsi="Arial"/>
                <w:sz w:val="20"/>
              </w:rPr>
              <w:t>Start Date:</w:t>
            </w:r>
          </w:p>
        </w:tc>
        <w:tc>
          <w:tcPr>
            <w:tcW w:w="2610" w:type="dxa"/>
            <w:tcBorders>
              <w:top w:val="single" w:sz="6" w:space="0" w:color="auto"/>
              <w:left w:val="single" w:sz="6" w:space="0" w:color="auto"/>
              <w:bottom w:val="single" w:sz="6" w:space="0" w:color="auto"/>
              <w:right w:val="single" w:sz="12" w:space="0" w:color="auto"/>
            </w:tcBorders>
          </w:tcPr>
          <w:p w:rsidR="005C04AA" w:rsidRDefault="008714CE">
            <w:pPr>
              <w:spacing w:line="288" w:lineRule="auto"/>
              <w:rPr>
                <w:rFonts w:ascii="Arial" w:hAnsi="Arial"/>
                <w:b/>
                <w:sz w:val="22"/>
              </w:rPr>
            </w:pPr>
            <w:r>
              <w:rPr>
                <w:rFonts w:ascii="Arial" w:hAnsi="Arial"/>
                <w:b/>
                <w:sz w:val="22"/>
              </w:rPr>
              <w:t>ASAP</w:t>
            </w:r>
          </w:p>
        </w:tc>
      </w:tr>
      <w:tr w:rsidR="005C04AA">
        <w:tblPrEx>
          <w:tblCellMar>
            <w:top w:w="0" w:type="dxa"/>
            <w:bottom w:w="0" w:type="dxa"/>
          </w:tblCellMar>
        </w:tblPrEx>
        <w:tc>
          <w:tcPr>
            <w:tcW w:w="1638" w:type="dxa"/>
            <w:tcBorders>
              <w:top w:val="single" w:sz="6" w:space="0" w:color="auto"/>
              <w:left w:val="single" w:sz="12" w:space="0" w:color="auto"/>
              <w:bottom w:val="single" w:sz="6" w:space="0" w:color="auto"/>
              <w:right w:val="single" w:sz="6" w:space="0" w:color="auto"/>
            </w:tcBorders>
          </w:tcPr>
          <w:p w:rsidR="005C04AA" w:rsidRDefault="005C04AA">
            <w:pPr>
              <w:spacing w:line="288" w:lineRule="auto"/>
              <w:jc w:val="right"/>
              <w:rPr>
                <w:rFonts w:ascii="Arial" w:hAnsi="Arial"/>
                <w:sz w:val="20"/>
              </w:rPr>
            </w:pPr>
            <w:r>
              <w:rPr>
                <w:rFonts w:ascii="Arial" w:hAnsi="Arial"/>
                <w:sz w:val="20"/>
              </w:rPr>
              <w:t>Position:</w:t>
            </w:r>
          </w:p>
        </w:tc>
        <w:tc>
          <w:tcPr>
            <w:tcW w:w="4050" w:type="dxa"/>
            <w:tcBorders>
              <w:top w:val="single" w:sz="6" w:space="0" w:color="auto"/>
              <w:left w:val="single" w:sz="6" w:space="0" w:color="auto"/>
              <w:bottom w:val="single" w:sz="6" w:space="0" w:color="auto"/>
              <w:right w:val="single" w:sz="6" w:space="0" w:color="auto"/>
            </w:tcBorders>
          </w:tcPr>
          <w:p w:rsidR="005C04AA" w:rsidRDefault="005C04AA">
            <w:pPr>
              <w:spacing w:line="288" w:lineRule="auto"/>
              <w:rPr>
                <w:rFonts w:ascii="Arial" w:hAnsi="Arial"/>
                <w:b/>
                <w:sz w:val="22"/>
              </w:rPr>
            </w:pPr>
            <w:r>
              <w:rPr>
                <w:rFonts w:ascii="Arial" w:hAnsi="Arial"/>
                <w:b/>
                <w:sz w:val="22"/>
              </w:rPr>
              <w:t>Permanent / Full Time</w:t>
            </w:r>
            <w:r w:rsidR="008714CE">
              <w:rPr>
                <w:rFonts w:ascii="Arial" w:hAnsi="Arial"/>
                <w:b/>
                <w:sz w:val="22"/>
              </w:rPr>
              <w:t xml:space="preserve"> – </w:t>
            </w:r>
            <w:r w:rsidR="00F05B46">
              <w:rPr>
                <w:rFonts w:ascii="Arial" w:hAnsi="Arial"/>
                <w:b/>
                <w:sz w:val="22"/>
              </w:rPr>
              <w:t>1</w:t>
            </w:r>
            <w:r w:rsidR="008714CE">
              <w:rPr>
                <w:rFonts w:ascii="Arial" w:hAnsi="Arial"/>
                <w:b/>
                <w:sz w:val="22"/>
              </w:rPr>
              <w:t xml:space="preserve"> posi</w:t>
            </w:r>
            <w:r w:rsidR="004D31BE">
              <w:rPr>
                <w:rFonts w:ascii="Arial" w:hAnsi="Arial"/>
                <w:b/>
                <w:sz w:val="22"/>
              </w:rPr>
              <w:t>tion</w:t>
            </w:r>
          </w:p>
        </w:tc>
        <w:tc>
          <w:tcPr>
            <w:tcW w:w="1800" w:type="dxa"/>
            <w:tcBorders>
              <w:top w:val="single" w:sz="6" w:space="0" w:color="auto"/>
              <w:left w:val="single" w:sz="6" w:space="0" w:color="auto"/>
              <w:bottom w:val="single" w:sz="6" w:space="0" w:color="auto"/>
              <w:right w:val="single" w:sz="6" w:space="0" w:color="auto"/>
            </w:tcBorders>
          </w:tcPr>
          <w:p w:rsidR="005C04AA" w:rsidRDefault="005C04AA">
            <w:pPr>
              <w:spacing w:line="288" w:lineRule="auto"/>
              <w:jc w:val="right"/>
              <w:rPr>
                <w:rFonts w:ascii="Arial" w:hAnsi="Arial"/>
                <w:sz w:val="20"/>
              </w:rPr>
            </w:pPr>
            <w:r>
              <w:rPr>
                <w:rFonts w:ascii="Arial" w:hAnsi="Arial"/>
                <w:sz w:val="20"/>
              </w:rPr>
              <w:t>Probation Period:</w:t>
            </w:r>
          </w:p>
        </w:tc>
        <w:tc>
          <w:tcPr>
            <w:tcW w:w="2610" w:type="dxa"/>
            <w:tcBorders>
              <w:top w:val="single" w:sz="6" w:space="0" w:color="auto"/>
              <w:left w:val="single" w:sz="6" w:space="0" w:color="auto"/>
              <w:bottom w:val="single" w:sz="6" w:space="0" w:color="auto"/>
              <w:right w:val="single" w:sz="12" w:space="0" w:color="auto"/>
            </w:tcBorders>
          </w:tcPr>
          <w:p w:rsidR="005C04AA" w:rsidRDefault="003172D8">
            <w:pPr>
              <w:spacing w:line="288" w:lineRule="auto"/>
              <w:rPr>
                <w:rFonts w:ascii="Arial" w:hAnsi="Arial"/>
                <w:b/>
                <w:sz w:val="22"/>
              </w:rPr>
            </w:pPr>
            <w:r>
              <w:rPr>
                <w:rFonts w:ascii="Arial" w:hAnsi="Arial"/>
                <w:b/>
                <w:sz w:val="22"/>
              </w:rPr>
              <w:t>6</w:t>
            </w:r>
            <w:r w:rsidR="005C04AA">
              <w:rPr>
                <w:rFonts w:ascii="Arial" w:hAnsi="Arial"/>
                <w:b/>
                <w:sz w:val="22"/>
              </w:rPr>
              <w:t xml:space="preserve"> months</w:t>
            </w:r>
          </w:p>
        </w:tc>
      </w:tr>
      <w:tr w:rsidR="005C04AA">
        <w:tblPrEx>
          <w:tblCellMar>
            <w:top w:w="0" w:type="dxa"/>
            <w:bottom w:w="0" w:type="dxa"/>
          </w:tblCellMar>
        </w:tblPrEx>
        <w:tc>
          <w:tcPr>
            <w:tcW w:w="10098" w:type="dxa"/>
            <w:gridSpan w:val="4"/>
            <w:tcBorders>
              <w:top w:val="single" w:sz="6" w:space="0" w:color="auto"/>
              <w:left w:val="single" w:sz="12" w:space="0" w:color="auto"/>
              <w:bottom w:val="single" w:sz="12" w:space="0" w:color="auto"/>
              <w:right w:val="single" w:sz="12" w:space="0" w:color="auto"/>
            </w:tcBorders>
          </w:tcPr>
          <w:p w:rsidR="005C04AA" w:rsidRDefault="005C04AA" w:rsidP="000D037E">
            <w:pPr>
              <w:spacing w:line="288" w:lineRule="auto"/>
              <w:jc w:val="center"/>
              <w:rPr>
                <w:rFonts w:ascii="Arial" w:hAnsi="Arial"/>
                <w:b/>
                <w:sz w:val="22"/>
              </w:rPr>
            </w:pPr>
            <w:r>
              <w:rPr>
                <w:rFonts w:ascii="Arial" w:hAnsi="Arial"/>
                <w:b/>
                <w:sz w:val="22"/>
              </w:rPr>
              <w:t xml:space="preserve">Applications </w:t>
            </w:r>
            <w:r w:rsidR="00271AF3">
              <w:rPr>
                <w:rFonts w:ascii="Arial" w:hAnsi="Arial"/>
                <w:b/>
                <w:sz w:val="22"/>
              </w:rPr>
              <w:t>to be Received by:  4:00 p.m.</w:t>
            </w:r>
            <w:r w:rsidR="000D037E">
              <w:rPr>
                <w:rFonts w:ascii="Arial" w:hAnsi="Arial"/>
                <w:b/>
                <w:sz w:val="22"/>
              </w:rPr>
              <w:t xml:space="preserve"> Monday</w:t>
            </w:r>
            <w:r w:rsidR="00A557AA">
              <w:rPr>
                <w:rFonts w:ascii="Arial" w:hAnsi="Arial"/>
                <w:b/>
                <w:sz w:val="22"/>
              </w:rPr>
              <w:t xml:space="preserve">, </w:t>
            </w:r>
            <w:r w:rsidR="0032522A">
              <w:rPr>
                <w:rFonts w:ascii="Arial" w:hAnsi="Arial"/>
                <w:b/>
                <w:sz w:val="22"/>
              </w:rPr>
              <w:t xml:space="preserve">January </w:t>
            </w:r>
            <w:r w:rsidR="003A2D07">
              <w:rPr>
                <w:rFonts w:ascii="Arial" w:hAnsi="Arial"/>
                <w:b/>
                <w:sz w:val="22"/>
              </w:rPr>
              <w:t>22</w:t>
            </w:r>
            <w:r w:rsidR="003A2D07" w:rsidRPr="003A2D07">
              <w:rPr>
                <w:rFonts w:ascii="Arial" w:hAnsi="Arial"/>
                <w:b/>
                <w:sz w:val="22"/>
                <w:vertAlign w:val="superscript"/>
              </w:rPr>
              <w:t>nd</w:t>
            </w:r>
            <w:r w:rsidR="0032522A">
              <w:rPr>
                <w:rFonts w:ascii="Arial" w:hAnsi="Arial"/>
                <w:b/>
                <w:sz w:val="22"/>
              </w:rPr>
              <w:t>, 2018</w:t>
            </w:r>
          </w:p>
        </w:tc>
      </w:tr>
    </w:tbl>
    <w:p w:rsidR="005C04AA" w:rsidRDefault="005C04AA">
      <w:pPr>
        <w:rPr>
          <w:rFonts w:ascii="Arial" w:hAnsi="Arial"/>
          <w:b/>
          <w:sz w:val="16"/>
        </w:rPr>
      </w:pPr>
    </w:p>
    <w:p w:rsidR="00631FB6" w:rsidRDefault="00631FB6">
      <w:pPr>
        <w:rPr>
          <w:rFonts w:ascii="Arial" w:hAnsi="Arial"/>
          <w:b/>
          <w:sz w:val="16"/>
        </w:rPr>
      </w:pPr>
      <w:r>
        <w:rPr>
          <w:rFonts w:ascii="Arial" w:hAnsi="Arial" w:cs="Arial"/>
          <w:sz w:val="22"/>
          <w:szCs w:val="22"/>
          <w:lang w:val="en-GB"/>
        </w:rPr>
        <w:t>*The Incumbent will be primarily located at HSC, with potential for alternate site locations as assigned.</w:t>
      </w:r>
    </w:p>
    <w:p w:rsidR="00631FB6" w:rsidRDefault="00631FB6">
      <w:pPr>
        <w:rPr>
          <w:rFonts w:ascii="Arial" w:hAnsi="Arial"/>
          <w:b/>
          <w:sz w:val="16"/>
        </w:rPr>
      </w:pPr>
    </w:p>
    <w:p w:rsidR="005C04AA" w:rsidRDefault="005C04AA" w:rsidP="00366C3F">
      <w:pPr>
        <w:pBdr>
          <w:top w:val="single" w:sz="6" w:space="1" w:color="auto"/>
          <w:left w:val="single" w:sz="6" w:space="1" w:color="auto"/>
          <w:bottom w:val="single" w:sz="6" w:space="1" w:color="auto"/>
          <w:right w:val="single" w:sz="6" w:space="1" w:color="auto"/>
        </w:pBdr>
        <w:shd w:val="pct5" w:color="auto" w:fill="C0C0C0"/>
        <w:outlineLvl w:val="0"/>
        <w:rPr>
          <w:rFonts w:ascii="Arial" w:hAnsi="Arial"/>
          <w:b/>
        </w:rPr>
      </w:pPr>
      <w:r>
        <w:rPr>
          <w:rFonts w:ascii="Arial" w:hAnsi="Arial"/>
          <w:b/>
        </w:rPr>
        <w:t>Qualifications</w:t>
      </w:r>
    </w:p>
    <w:p w:rsidR="005C04AA" w:rsidRDefault="005C04AA">
      <w:pPr>
        <w:spacing w:line="72" w:lineRule="auto"/>
      </w:pPr>
    </w:p>
    <w:p w:rsidR="00387EE5" w:rsidRDefault="00387EE5" w:rsidP="00366C3F">
      <w:pPr>
        <w:jc w:val="both"/>
        <w:outlineLvl w:val="0"/>
        <w:rPr>
          <w:sz w:val="22"/>
          <w:szCs w:val="22"/>
        </w:rPr>
      </w:pPr>
    </w:p>
    <w:p w:rsidR="00387EE5" w:rsidRDefault="00387EE5" w:rsidP="00387EE5">
      <w:pPr>
        <w:jc w:val="both"/>
        <w:outlineLvl w:val="0"/>
        <w:rPr>
          <w:rFonts w:ascii="Arial" w:hAnsi="Arial" w:cs="Arial"/>
          <w:b/>
          <w:i/>
          <w:sz w:val="22"/>
          <w:szCs w:val="22"/>
        </w:rPr>
      </w:pPr>
      <w:r w:rsidRPr="007C4FB0">
        <w:rPr>
          <w:rFonts w:ascii="Arial" w:hAnsi="Arial" w:cs="Arial"/>
          <w:b/>
          <w:i/>
          <w:sz w:val="22"/>
          <w:szCs w:val="22"/>
          <w:u w:val="single"/>
        </w:rPr>
        <w:t>Education</w:t>
      </w:r>
      <w:r w:rsidRPr="007C4FB0">
        <w:rPr>
          <w:rFonts w:ascii="Arial" w:hAnsi="Arial" w:cs="Arial"/>
          <w:b/>
          <w:i/>
          <w:sz w:val="22"/>
          <w:szCs w:val="22"/>
        </w:rPr>
        <w:t>:</w:t>
      </w:r>
    </w:p>
    <w:p w:rsidR="000305CC" w:rsidRPr="007C4FB0" w:rsidRDefault="000305CC" w:rsidP="00387EE5">
      <w:pPr>
        <w:jc w:val="both"/>
        <w:outlineLvl w:val="0"/>
        <w:rPr>
          <w:rFonts w:ascii="Arial" w:hAnsi="Arial" w:cs="Arial"/>
          <w:b/>
          <w:i/>
          <w:sz w:val="22"/>
          <w:szCs w:val="22"/>
        </w:rPr>
      </w:pPr>
    </w:p>
    <w:p w:rsidR="00387EE5" w:rsidRPr="007C4FB0" w:rsidRDefault="00387EE5" w:rsidP="00387EE5">
      <w:pPr>
        <w:rPr>
          <w:rFonts w:ascii="Arial" w:hAnsi="Arial" w:cs="Arial"/>
          <w:sz w:val="22"/>
          <w:szCs w:val="22"/>
        </w:rPr>
      </w:pPr>
      <w:r w:rsidRPr="007C4FB0">
        <w:rPr>
          <w:rFonts w:ascii="Arial" w:hAnsi="Arial" w:cs="Arial"/>
          <w:sz w:val="22"/>
          <w:szCs w:val="22"/>
        </w:rPr>
        <w:t xml:space="preserve">Complete high school education, </w:t>
      </w:r>
      <w:smartTag w:uri="urn:schemas-microsoft-com:office:smarttags" w:element="State">
        <w:smartTag w:uri="urn:schemas-microsoft-com:office:smarttags" w:element="place">
          <w:r w:rsidRPr="007C4FB0">
            <w:rPr>
              <w:rFonts w:ascii="Arial" w:hAnsi="Arial" w:cs="Arial"/>
              <w:sz w:val="22"/>
              <w:szCs w:val="22"/>
            </w:rPr>
            <w:t>Manitoba</w:t>
          </w:r>
        </w:smartTag>
      </w:smartTag>
      <w:r w:rsidRPr="007C4FB0">
        <w:rPr>
          <w:rFonts w:ascii="Arial" w:hAnsi="Arial" w:cs="Arial"/>
          <w:sz w:val="22"/>
          <w:szCs w:val="22"/>
        </w:rPr>
        <w:t xml:space="preserve"> standards, required.  Success</w:t>
      </w:r>
      <w:r w:rsidR="003A2D07">
        <w:rPr>
          <w:rFonts w:ascii="Arial" w:hAnsi="Arial" w:cs="Arial"/>
          <w:sz w:val="22"/>
          <w:szCs w:val="22"/>
        </w:rPr>
        <w:t xml:space="preserve">ful </w:t>
      </w:r>
      <w:proofErr w:type="gramStart"/>
      <w:r w:rsidR="003A2D07">
        <w:rPr>
          <w:rFonts w:ascii="Arial" w:hAnsi="Arial" w:cs="Arial"/>
          <w:sz w:val="22"/>
          <w:szCs w:val="22"/>
        </w:rPr>
        <w:t>completion of a recognized s</w:t>
      </w:r>
      <w:r w:rsidR="0032522A">
        <w:rPr>
          <w:rFonts w:ascii="Arial" w:hAnsi="Arial" w:cs="Arial"/>
          <w:sz w:val="22"/>
          <w:szCs w:val="22"/>
        </w:rPr>
        <w:t>ecretarial</w:t>
      </w:r>
      <w:r w:rsidR="003A2D07">
        <w:rPr>
          <w:rFonts w:ascii="Arial" w:hAnsi="Arial" w:cs="Arial"/>
          <w:sz w:val="22"/>
          <w:szCs w:val="22"/>
        </w:rPr>
        <w:t xml:space="preserve"> or b</w:t>
      </w:r>
      <w:r w:rsidR="0032522A">
        <w:rPr>
          <w:rFonts w:ascii="Arial" w:hAnsi="Arial" w:cs="Arial"/>
          <w:sz w:val="22"/>
          <w:szCs w:val="22"/>
        </w:rPr>
        <w:t>usiness administration training program are</w:t>
      </w:r>
      <w:proofErr w:type="gramEnd"/>
      <w:r w:rsidRPr="007C4FB0">
        <w:rPr>
          <w:rFonts w:ascii="Arial" w:hAnsi="Arial" w:cs="Arial"/>
          <w:sz w:val="22"/>
          <w:szCs w:val="22"/>
        </w:rPr>
        <w:t xml:space="preserve"> required.  A combination of education and experience will be considered.</w:t>
      </w:r>
    </w:p>
    <w:p w:rsidR="006A3845" w:rsidRDefault="00CE2E48" w:rsidP="00366C3F">
      <w:pPr>
        <w:jc w:val="both"/>
        <w:outlineLvl w:val="0"/>
        <w:rPr>
          <w:rFonts w:ascii="Arial" w:hAnsi="Arial" w:cs="Arial"/>
          <w:b/>
          <w:i/>
          <w:sz w:val="22"/>
          <w:szCs w:val="22"/>
        </w:rPr>
      </w:pPr>
      <w:r w:rsidRPr="007C4FB0">
        <w:rPr>
          <w:rFonts w:ascii="Arial" w:hAnsi="Arial" w:cs="Arial"/>
          <w:sz w:val="22"/>
          <w:szCs w:val="22"/>
        </w:rPr>
        <w:br/>
      </w:r>
      <w:r w:rsidR="006A3845" w:rsidRPr="007C4FB0">
        <w:rPr>
          <w:rFonts w:ascii="Arial" w:hAnsi="Arial" w:cs="Arial"/>
          <w:b/>
          <w:i/>
          <w:sz w:val="22"/>
          <w:szCs w:val="22"/>
          <w:u w:val="single"/>
        </w:rPr>
        <w:t>Experience</w:t>
      </w:r>
      <w:r w:rsidR="006A3845" w:rsidRPr="007C4FB0">
        <w:rPr>
          <w:rFonts w:ascii="Arial" w:hAnsi="Arial" w:cs="Arial"/>
          <w:b/>
          <w:i/>
          <w:sz w:val="22"/>
          <w:szCs w:val="22"/>
        </w:rPr>
        <w:t>:</w:t>
      </w:r>
    </w:p>
    <w:p w:rsidR="00330FA3" w:rsidRPr="007C4FB0" w:rsidRDefault="00330FA3" w:rsidP="00366C3F">
      <w:pPr>
        <w:jc w:val="both"/>
        <w:outlineLvl w:val="0"/>
        <w:rPr>
          <w:rFonts w:ascii="Arial" w:hAnsi="Arial" w:cs="Arial"/>
          <w:b/>
          <w:i/>
          <w:sz w:val="22"/>
          <w:szCs w:val="22"/>
          <w:u w:val="single"/>
        </w:rPr>
      </w:pPr>
    </w:p>
    <w:p w:rsidR="00330FA3" w:rsidRPr="00330FA3" w:rsidRDefault="00365863" w:rsidP="00330FA3">
      <w:pPr>
        <w:numPr>
          <w:ilvl w:val="0"/>
          <w:numId w:val="11"/>
        </w:numPr>
        <w:rPr>
          <w:rFonts w:ascii="Arial" w:hAnsi="Arial" w:cs="Arial"/>
          <w:sz w:val="22"/>
          <w:szCs w:val="22"/>
        </w:rPr>
      </w:pPr>
      <w:r w:rsidRPr="007C4FB0">
        <w:rPr>
          <w:rFonts w:ascii="Arial" w:hAnsi="Arial" w:cs="Arial"/>
          <w:sz w:val="22"/>
          <w:szCs w:val="22"/>
          <w:lang w:val="en-GB"/>
        </w:rPr>
        <w:t>Two years of previous related experience</w:t>
      </w:r>
      <w:r w:rsidR="003A2D07">
        <w:rPr>
          <w:rFonts w:ascii="Arial" w:hAnsi="Arial" w:cs="Arial"/>
          <w:sz w:val="22"/>
          <w:szCs w:val="22"/>
          <w:lang w:val="en-GB"/>
        </w:rPr>
        <w:t xml:space="preserve"> in a healthcare or u</w:t>
      </w:r>
      <w:r w:rsidR="00330FA3">
        <w:rPr>
          <w:rFonts w:ascii="Arial" w:hAnsi="Arial" w:cs="Arial"/>
          <w:sz w:val="22"/>
          <w:szCs w:val="22"/>
          <w:lang w:val="en-GB"/>
        </w:rPr>
        <w:t>niversity setting, supporting senior level staff and management.</w:t>
      </w:r>
      <w:r w:rsidRPr="007C4FB0">
        <w:rPr>
          <w:rFonts w:ascii="Arial" w:hAnsi="Arial" w:cs="Arial"/>
          <w:sz w:val="22"/>
          <w:szCs w:val="22"/>
          <w:lang w:val="en-GB"/>
        </w:rPr>
        <w:t xml:space="preserve">  Must have exc</w:t>
      </w:r>
      <w:r w:rsidR="00330FA3">
        <w:rPr>
          <w:rFonts w:ascii="Arial" w:hAnsi="Arial" w:cs="Arial"/>
          <w:sz w:val="22"/>
          <w:szCs w:val="22"/>
          <w:lang w:val="en-GB"/>
        </w:rPr>
        <w:t>eptional</w:t>
      </w:r>
      <w:r w:rsidRPr="007C4FB0">
        <w:rPr>
          <w:rFonts w:ascii="Arial" w:hAnsi="Arial" w:cs="Arial"/>
          <w:sz w:val="22"/>
          <w:szCs w:val="22"/>
          <w:lang w:val="en-GB"/>
        </w:rPr>
        <w:t xml:space="preserve"> oral and written communication and interpersonal skills.  The incumbent must be able to demonstrate good judgement, initiative and diplomacy and have the ability to coordinate workflow and develop efficiencies.  Excellent planning, organizational, project and time management skills are required.  Demonstrated ability to work independently with limited guidance and supervision.  </w:t>
      </w:r>
      <w:r w:rsidR="00330FA3">
        <w:rPr>
          <w:rFonts w:ascii="Arial" w:hAnsi="Arial" w:cs="Arial"/>
          <w:sz w:val="22"/>
          <w:szCs w:val="22"/>
        </w:rPr>
        <w:t>Ability to deal effectively and efficiently with multiple deadlines and competing priorities</w:t>
      </w:r>
      <w:r w:rsidR="00330FA3">
        <w:t>.</w:t>
      </w:r>
    </w:p>
    <w:p w:rsidR="00DB6D54" w:rsidRPr="00330FA3" w:rsidRDefault="00DB6D54" w:rsidP="00330FA3">
      <w:pPr>
        <w:tabs>
          <w:tab w:val="left" w:pos="720"/>
        </w:tabs>
        <w:ind w:left="720"/>
        <w:rPr>
          <w:rFonts w:ascii="Arial" w:hAnsi="Arial" w:cs="Arial"/>
          <w:sz w:val="22"/>
          <w:szCs w:val="22"/>
        </w:rPr>
      </w:pPr>
    </w:p>
    <w:p w:rsidR="000165D0" w:rsidRDefault="000165D0" w:rsidP="00366C3F">
      <w:pPr>
        <w:jc w:val="both"/>
        <w:outlineLvl w:val="0"/>
        <w:rPr>
          <w:rFonts w:ascii="Arial" w:hAnsi="Arial" w:cs="Arial"/>
          <w:b/>
          <w:i/>
          <w:sz w:val="22"/>
          <w:szCs w:val="22"/>
        </w:rPr>
      </w:pPr>
      <w:r w:rsidRPr="007C4FB0">
        <w:rPr>
          <w:rFonts w:ascii="Arial" w:hAnsi="Arial" w:cs="Arial"/>
          <w:b/>
          <w:i/>
          <w:sz w:val="22"/>
          <w:szCs w:val="22"/>
          <w:u w:val="single"/>
        </w:rPr>
        <w:t>Special Training/Skills</w:t>
      </w:r>
      <w:r w:rsidRPr="007C4FB0">
        <w:rPr>
          <w:rFonts w:ascii="Arial" w:hAnsi="Arial" w:cs="Arial"/>
          <w:b/>
          <w:i/>
          <w:sz w:val="22"/>
          <w:szCs w:val="22"/>
        </w:rPr>
        <w:t>:</w:t>
      </w:r>
    </w:p>
    <w:p w:rsidR="00057F6B" w:rsidRPr="007C4FB0" w:rsidRDefault="00057F6B" w:rsidP="00366C3F">
      <w:pPr>
        <w:jc w:val="both"/>
        <w:outlineLvl w:val="0"/>
        <w:rPr>
          <w:rFonts w:ascii="Arial" w:hAnsi="Arial" w:cs="Arial"/>
          <w:b/>
          <w:i/>
          <w:sz w:val="22"/>
          <w:szCs w:val="22"/>
          <w:u w:val="single"/>
        </w:rPr>
      </w:pPr>
    </w:p>
    <w:p w:rsidR="00387EE5" w:rsidRPr="007C4FB0" w:rsidRDefault="00387EE5" w:rsidP="00330FA3">
      <w:pPr>
        <w:numPr>
          <w:ilvl w:val="0"/>
          <w:numId w:val="10"/>
        </w:numPr>
        <w:overflowPunct/>
        <w:autoSpaceDE/>
        <w:autoSpaceDN/>
        <w:adjustRightInd/>
        <w:textAlignment w:val="auto"/>
        <w:rPr>
          <w:rFonts w:ascii="Arial" w:hAnsi="Arial" w:cs="Arial"/>
          <w:sz w:val="22"/>
          <w:szCs w:val="22"/>
        </w:rPr>
      </w:pPr>
      <w:r w:rsidRPr="007C4FB0">
        <w:rPr>
          <w:rFonts w:ascii="Arial" w:hAnsi="Arial" w:cs="Arial"/>
          <w:sz w:val="22"/>
          <w:szCs w:val="22"/>
        </w:rPr>
        <w:t xml:space="preserve">Typing speed of </w:t>
      </w:r>
      <w:r w:rsidR="00330FA3">
        <w:rPr>
          <w:rFonts w:ascii="Arial" w:hAnsi="Arial" w:cs="Arial"/>
          <w:sz w:val="22"/>
          <w:szCs w:val="22"/>
        </w:rPr>
        <w:t>75-80</w:t>
      </w:r>
      <w:r w:rsidRPr="007C4FB0">
        <w:rPr>
          <w:rFonts w:ascii="Arial" w:hAnsi="Arial" w:cs="Arial"/>
          <w:sz w:val="22"/>
          <w:szCs w:val="22"/>
        </w:rPr>
        <w:t xml:space="preserve"> wpm.</w:t>
      </w:r>
    </w:p>
    <w:p w:rsidR="00387EE5" w:rsidRPr="007C4FB0" w:rsidRDefault="00387EE5" w:rsidP="00330FA3">
      <w:pPr>
        <w:numPr>
          <w:ilvl w:val="0"/>
          <w:numId w:val="10"/>
        </w:numPr>
        <w:overflowPunct/>
        <w:autoSpaceDE/>
        <w:autoSpaceDN/>
        <w:adjustRightInd/>
        <w:textAlignment w:val="auto"/>
        <w:rPr>
          <w:rFonts w:ascii="Arial" w:hAnsi="Arial" w:cs="Arial"/>
          <w:sz w:val="22"/>
          <w:szCs w:val="22"/>
        </w:rPr>
      </w:pPr>
      <w:r w:rsidRPr="007C4FB0">
        <w:rPr>
          <w:rFonts w:ascii="Arial" w:hAnsi="Arial" w:cs="Arial"/>
          <w:sz w:val="22"/>
          <w:szCs w:val="22"/>
        </w:rPr>
        <w:t xml:space="preserve">Demonstrated </w:t>
      </w:r>
      <w:r w:rsidR="00330FA3">
        <w:rPr>
          <w:rFonts w:ascii="Arial" w:hAnsi="Arial" w:cs="Arial"/>
          <w:sz w:val="22"/>
          <w:szCs w:val="22"/>
        </w:rPr>
        <w:t>adeptness</w:t>
      </w:r>
      <w:r w:rsidRPr="007C4FB0">
        <w:rPr>
          <w:rFonts w:ascii="Arial" w:hAnsi="Arial" w:cs="Arial"/>
          <w:sz w:val="22"/>
          <w:szCs w:val="22"/>
        </w:rPr>
        <w:t xml:space="preserve"> </w:t>
      </w:r>
      <w:r w:rsidR="00330FA3">
        <w:rPr>
          <w:rFonts w:ascii="Arial" w:hAnsi="Arial" w:cs="Arial"/>
          <w:sz w:val="22"/>
          <w:szCs w:val="22"/>
        </w:rPr>
        <w:t>with</w:t>
      </w:r>
      <w:r w:rsidRPr="007C4FB0">
        <w:rPr>
          <w:rFonts w:ascii="Arial" w:hAnsi="Arial" w:cs="Arial"/>
          <w:sz w:val="22"/>
          <w:szCs w:val="22"/>
        </w:rPr>
        <w:t xml:space="preserve"> Microsoft Office</w:t>
      </w:r>
      <w:r w:rsidR="0032522A">
        <w:rPr>
          <w:rFonts w:ascii="Arial" w:hAnsi="Arial" w:cs="Arial"/>
          <w:sz w:val="22"/>
          <w:szCs w:val="22"/>
        </w:rPr>
        <w:t xml:space="preserve"> Suite</w:t>
      </w:r>
      <w:r w:rsidRPr="007C4FB0">
        <w:rPr>
          <w:rFonts w:ascii="Arial" w:hAnsi="Arial" w:cs="Arial"/>
          <w:sz w:val="22"/>
          <w:szCs w:val="22"/>
        </w:rPr>
        <w:t xml:space="preserve"> </w:t>
      </w:r>
      <w:r w:rsidR="00330FA3">
        <w:rPr>
          <w:rFonts w:ascii="Arial" w:hAnsi="Arial" w:cs="Arial"/>
          <w:sz w:val="22"/>
          <w:szCs w:val="22"/>
        </w:rPr>
        <w:t xml:space="preserve">is </w:t>
      </w:r>
      <w:r w:rsidR="007C4FB0" w:rsidRPr="007C4FB0">
        <w:rPr>
          <w:rFonts w:ascii="Arial" w:hAnsi="Arial" w:cs="Arial"/>
          <w:sz w:val="22"/>
          <w:szCs w:val="22"/>
        </w:rPr>
        <w:t>required</w:t>
      </w:r>
      <w:r w:rsidRPr="007C4FB0">
        <w:rPr>
          <w:rFonts w:ascii="Arial" w:hAnsi="Arial" w:cs="Arial"/>
          <w:sz w:val="22"/>
          <w:szCs w:val="22"/>
        </w:rPr>
        <w:t>.</w:t>
      </w:r>
    </w:p>
    <w:p w:rsidR="00387EE5" w:rsidRDefault="0032522A" w:rsidP="00330FA3">
      <w:pPr>
        <w:numPr>
          <w:ilvl w:val="0"/>
          <w:numId w:val="10"/>
        </w:numPr>
        <w:overflowPunct/>
        <w:autoSpaceDE/>
        <w:autoSpaceDN/>
        <w:adjustRightInd/>
        <w:textAlignment w:val="auto"/>
        <w:rPr>
          <w:rFonts w:ascii="Arial" w:hAnsi="Arial" w:cs="Arial"/>
          <w:sz w:val="22"/>
          <w:szCs w:val="22"/>
        </w:rPr>
      </w:pPr>
      <w:r>
        <w:rPr>
          <w:rFonts w:ascii="Arial" w:hAnsi="Arial" w:cs="Arial"/>
          <w:sz w:val="22"/>
          <w:szCs w:val="22"/>
        </w:rPr>
        <w:t>Excellent</w:t>
      </w:r>
      <w:r w:rsidR="000165D0" w:rsidRPr="007C4FB0">
        <w:rPr>
          <w:rFonts w:ascii="Arial" w:hAnsi="Arial" w:cs="Arial"/>
          <w:sz w:val="22"/>
          <w:szCs w:val="22"/>
        </w:rPr>
        <w:t xml:space="preserve"> </w:t>
      </w:r>
      <w:r w:rsidR="00AA6B83" w:rsidRPr="007C4FB0">
        <w:rPr>
          <w:rFonts w:ascii="Arial" w:hAnsi="Arial" w:cs="Arial"/>
          <w:sz w:val="22"/>
          <w:szCs w:val="22"/>
        </w:rPr>
        <w:t xml:space="preserve">oral and written </w:t>
      </w:r>
      <w:r w:rsidR="000165D0" w:rsidRPr="007C4FB0">
        <w:rPr>
          <w:rFonts w:ascii="Arial" w:hAnsi="Arial" w:cs="Arial"/>
          <w:sz w:val="22"/>
          <w:szCs w:val="22"/>
        </w:rPr>
        <w:t xml:space="preserve">communication </w:t>
      </w:r>
      <w:r w:rsidR="00387EE5" w:rsidRPr="007C4FB0">
        <w:rPr>
          <w:rFonts w:ascii="Arial" w:hAnsi="Arial" w:cs="Arial"/>
          <w:sz w:val="22"/>
          <w:szCs w:val="22"/>
        </w:rPr>
        <w:t>skills</w:t>
      </w:r>
      <w:r w:rsidR="00330FA3">
        <w:rPr>
          <w:rFonts w:ascii="Arial" w:hAnsi="Arial" w:cs="Arial"/>
          <w:sz w:val="22"/>
          <w:szCs w:val="22"/>
        </w:rPr>
        <w:t xml:space="preserve"> are</w:t>
      </w:r>
      <w:r w:rsidR="00387EE5" w:rsidRPr="007C4FB0">
        <w:rPr>
          <w:rFonts w:ascii="Arial" w:hAnsi="Arial" w:cs="Arial"/>
          <w:sz w:val="22"/>
          <w:szCs w:val="22"/>
        </w:rPr>
        <w:t xml:space="preserve"> </w:t>
      </w:r>
      <w:r w:rsidR="007C4FB0">
        <w:rPr>
          <w:rFonts w:ascii="Arial" w:hAnsi="Arial" w:cs="Arial"/>
          <w:sz w:val="22"/>
          <w:szCs w:val="22"/>
        </w:rPr>
        <w:t>essential</w:t>
      </w:r>
      <w:r w:rsidR="00387EE5" w:rsidRPr="007C4FB0">
        <w:rPr>
          <w:rFonts w:ascii="Arial" w:hAnsi="Arial" w:cs="Arial"/>
          <w:sz w:val="22"/>
          <w:szCs w:val="22"/>
        </w:rPr>
        <w:t>.</w:t>
      </w:r>
    </w:p>
    <w:p w:rsidR="001F2F39" w:rsidRDefault="0032522A" w:rsidP="001F2F39">
      <w:pPr>
        <w:numPr>
          <w:ilvl w:val="0"/>
          <w:numId w:val="10"/>
        </w:numPr>
        <w:overflowPunct/>
        <w:autoSpaceDE/>
        <w:autoSpaceDN/>
        <w:adjustRightInd/>
        <w:textAlignment w:val="auto"/>
        <w:rPr>
          <w:rFonts w:ascii="Arial" w:hAnsi="Arial" w:cs="Arial"/>
          <w:sz w:val="22"/>
          <w:szCs w:val="22"/>
        </w:rPr>
      </w:pPr>
      <w:r>
        <w:rPr>
          <w:rFonts w:ascii="Arial" w:hAnsi="Arial" w:cs="Arial"/>
          <w:sz w:val="22"/>
          <w:szCs w:val="22"/>
        </w:rPr>
        <w:t>Ability to function proficiently with an electronic scheduling system, while maintaining</w:t>
      </w:r>
      <w:r w:rsidR="00330FA3">
        <w:rPr>
          <w:rFonts w:ascii="Arial" w:hAnsi="Arial" w:cs="Arial"/>
          <w:sz w:val="22"/>
          <w:szCs w:val="22"/>
        </w:rPr>
        <w:t xml:space="preserve"> multiple </w:t>
      </w:r>
      <w:r>
        <w:rPr>
          <w:rFonts w:ascii="Arial" w:hAnsi="Arial" w:cs="Arial"/>
          <w:sz w:val="22"/>
          <w:szCs w:val="22"/>
        </w:rPr>
        <w:t>calendars and schedules simultaneously.</w:t>
      </w:r>
    </w:p>
    <w:p w:rsidR="001F2F39" w:rsidRPr="001F2F39" w:rsidRDefault="001F2F39" w:rsidP="001F2F39">
      <w:pPr>
        <w:numPr>
          <w:ilvl w:val="0"/>
          <w:numId w:val="10"/>
        </w:numPr>
        <w:overflowPunct/>
        <w:autoSpaceDE/>
        <w:autoSpaceDN/>
        <w:adjustRightInd/>
        <w:textAlignment w:val="auto"/>
        <w:rPr>
          <w:rFonts w:ascii="Arial" w:hAnsi="Arial" w:cs="Arial"/>
          <w:sz w:val="22"/>
          <w:szCs w:val="22"/>
        </w:rPr>
      </w:pPr>
      <w:r w:rsidRPr="001F2F39">
        <w:rPr>
          <w:rFonts w:ascii="Arial" w:hAnsi="Arial" w:cs="Arial"/>
          <w:sz w:val="22"/>
          <w:szCs w:val="22"/>
        </w:rPr>
        <w:t>Experience with project coordination and execution</w:t>
      </w:r>
      <w:r>
        <w:rPr>
          <w:rFonts w:ascii="Arial" w:hAnsi="Arial" w:cs="Arial"/>
          <w:sz w:val="22"/>
          <w:szCs w:val="22"/>
        </w:rPr>
        <w:t>.</w:t>
      </w:r>
    </w:p>
    <w:p w:rsidR="004A5656" w:rsidRPr="007C4FB0" w:rsidRDefault="004A5656" w:rsidP="00330FA3">
      <w:pPr>
        <w:numPr>
          <w:ilvl w:val="0"/>
          <w:numId w:val="10"/>
        </w:numPr>
        <w:overflowPunct/>
        <w:autoSpaceDE/>
        <w:autoSpaceDN/>
        <w:adjustRightInd/>
        <w:textAlignment w:val="auto"/>
        <w:rPr>
          <w:rFonts w:ascii="Arial" w:hAnsi="Arial" w:cs="Arial"/>
          <w:sz w:val="22"/>
          <w:szCs w:val="22"/>
        </w:rPr>
      </w:pPr>
      <w:r>
        <w:rPr>
          <w:rFonts w:ascii="Arial" w:hAnsi="Arial" w:cs="Arial"/>
          <w:sz w:val="22"/>
          <w:szCs w:val="22"/>
        </w:rPr>
        <w:t>Medical terminology training or experience with transcription from an audio device.</w:t>
      </w:r>
    </w:p>
    <w:p w:rsidR="00387EE5" w:rsidRPr="007C4FB0" w:rsidRDefault="00387EE5" w:rsidP="00330FA3">
      <w:pPr>
        <w:numPr>
          <w:ilvl w:val="0"/>
          <w:numId w:val="10"/>
        </w:numPr>
        <w:overflowPunct/>
        <w:autoSpaceDE/>
        <w:autoSpaceDN/>
        <w:adjustRightInd/>
        <w:textAlignment w:val="auto"/>
        <w:rPr>
          <w:rFonts w:ascii="Arial" w:hAnsi="Arial" w:cs="Arial"/>
          <w:sz w:val="22"/>
          <w:szCs w:val="22"/>
        </w:rPr>
      </w:pPr>
      <w:r w:rsidRPr="007C4FB0">
        <w:rPr>
          <w:rFonts w:ascii="Arial" w:hAnsi="Arial" w:cs="Arial"/>
          <w:sz w:val="22"/>
          <w:szCs w:val="22"/>
        </w:rPr>
        <w:t>Must p</w:t>
      </w:r>
      <w:r w:rsidR="00330FA3">
        <w:rPr>
          <w:rFonts w:ascii="Arial" w:hAnsi="Arial" w:cs="Arial"/>
          <w:sz w:val="22"/>
          <w:szCs w:val="22"/>
        </w:rPr>
        <w:t xml:space="preserve">ossess excellent organizational and time management </w:t>
      </w:r>
      <w:r w:rsidRPr="007C4FB0">
        <w:rPr>
          <w:rFonts w:ascii="Arial" w:hAnsi="Arial" w:cs="Arial"/>
          <w:sz w:val="22"/>
          <w:szCs w:val="22"/>
        </w:rPr>
        <w:t xml:space="preserve">skills, </w:t>
      </w:r>
      <w:r w:rsidR="00330FA3">
        <w:rPr>
          <w:rFonts w:ascii="Arial" w:hAnsi="Arial" w:cs="Arial"/>
          <w:sz w:val="22"/>
          <w:szCs w:val="22"/>
        </w:rPr>
        <w:t xml:space="preserve">with effective time management capabilities. </w:t>
      </w:r>
    </w:p>
    <w:p w:rsidR="00586E22" w:rsidRDefault="00586E22" w:rsidP="00330FA3">
      <w:pPr>
        <w:numPr>
          <w:ilvl w:val="0"/>
          <w:numId w:val="10"/>
        </w:numPr>
        <w:overflowPunct/>
        <w:autoSpaceDE/>
        <w:autoSpaceDN/>
        <w:adjustRightInd/>
        <w:textAlignment w:val="auto"/>
        <w:rPr>
          <w:rFonts w:ascii="Arial" w:hAnsi="Arial" w:cs="Arial"/>
          <w:sz w:val="22"/>
          <w:szCs w:val="22"/>
        </w:rPr>
      </w:pPr>
      <w:r w:rsidRPr="007C4FB0">
        <w:rPr>
          <w:rFonts w:ascii="Arial" w:hAnsi="Arial" w:cs="Arial"/>
          <w:sz w:val="22"/>
          <w:szCs w:val="22"/>
        </w:rPr>
        <w:lastRenderedPageBreak/>
        <w:t xml:space="preserve">Knowledge of University of Manitoba and Health Sciences Centre systems and procedures </w:t>
      </w:r>
      <w:r w:rsidR="0032522A">
        <w:rPr>
          <w:rFonts w:ascii="Arial" w:hAnsi="Arial" w:cs="Arial"/>
          <w:sz w:val="22"/>
          <w:szCs w:val="22"/>
        </w:rPr>
        <w:t xml:space="preserve">are considered </w:t>
      </w:r>
      <w:r w:rsidR="003A2D07">
        <w:rPr>
          <w:rFonts w:ascii="Arial" w:hAnsi="Arial" w:cs="Arial"/>
          <w:sz w:val="22"/>
          <w:szCs w:val="22"/>
        </w:rPr>
        <w:t>an asset- Concur, EPIC, SAP</w:t>
      </w:r>
      <w:r w:rsidR="00057F6B">
        <w:rPr>
          <w:rFonts w:ascii="Arial" w:hAnsi="Arial" w:cs="Arial"/>
          <w:sz w:val="22"/>
          <w:szCs w:val="22"/>
        </w:rPr>
        <w:t>, Opal, etc.</w:t>
      </w:r>
    </w:p>
    <w:p w:rsidR="007C4FB0" w:rsidRDefault="007C4FB0" w:rsidP="00330FA3">
      <w:pPr>
        <w:numPr>
          <w:ilvl w:val="0"/>
          <w:numId w:val="10"/>
        </w:numPr>
        <w:overflowPunct/>
        <w:autoSpaceDE/>
        <w:autoSpaceDN/>
        <w:adjustRightInd/>
        <w:textAlignment w:val="auto"/>
        <w:rPr>
          <w:rFonts w:ascii="Arial" w:hAnsi="Arial" w:cs="Arial"/>
          <w:sz w:val="22"/>
          <w:szCs w:val="22"/>
        </w:rPr>
      </w:pPr>
      <w:r>
        <w:rPr>
          <w:rFonts w:ascii="Arial" w:hAnsi="Arial" w:cs="Arial"/>
          <w:sz w:val="22"/>
          <w:szCs w:val="22"/>
        </w:rPr>
        <w:t xml:space="preserve">Previous experience with </w:t>
      </w:r>
      <w:r w:rsidR="00330FA3">
        <w:rPr>
          <w:rFonts w:ascii="Arial" w:hAnsi="Arial" w:cs="Arial"/>
          <w:sz w:val="22"/>
          <w:szCs w:val="22"/>
        </w:rPr>
        <w:t xml:space="preserve">education programming and scheduling are </w:t>
      </w:r>
      <w:r w:rsidR="00057F6B">
        <w:rPr>
          <w:rFonts w:ascii="Arial" w:hAnsi="Arial" w:cs="Arial"/>
          <w:sz w:val="22"/>
          <w:szCs w:val="22"/>
        </w:rPr>
        <w:t>advantageous.</w:t>
      </w:r>
    </w:p>
    <w:p w:rsidR="00330FA3" w:rsidRDefault="00330FA3" w:rsidP="00330FA3">
      <w:pPr>
        <w:overflowPunct/>
        <w:autoSpaceDE/>
        <w:autoSpaceDN/>
        <w:adjustRightInd/>
        <w:textAlignment w:val="auto"/>
        <w:rPr>
          <w:rFonts w:ascii="Arial" w:hAnsi="Arial" w:cs="Arial"/>
          <w:sz w:val="22"/>
          <w:szCs w:val="22"/>
        </w:rPr>
      </w:pPr>
    </w:p>
    <w:p w:rsidR="00330FA3" w:rsidRDefault="00330FA3" w:rsidP="00330FA3">
      <w:pPr>
        <w:overflowPunct/>
        <w:autoSpaceDE/>
        <w:autoSpaceDN/>
        <w:adjustRightInd/>
        <w:textAlignment w:val="auto"/>
        <w:rPr>
          <w:rFonts w:ascii="Arial" w:hAnsi="Arial" w:cs="Arial"/>
          <w:sz w:val="22"/>
          <w:szCs w:val="22"/>
        </w:rPr>
      </w:pPr>
    </w:p>
    <w:p w:rsidR="00330FA3" w:rsidRDefault="00330FA3" w:rsidP="00330FA3">
      <w:pPr>
        <w:overflowPunct/>
        <w:autoSpaceDE/>
        <w:autoSpaceDN/>
        <w:adjustRightInd/>
        <w:textAlignment w:val="auto"/>
        <w:rPr>
          <w:rFonts w:ascii="Arial" w:hAnsi="Arial" w:cs="Arial"/>
          <w:sz w:val="22"/>
          <w:szCs w:val="22"/>
        </w:rPr>
      </w:pPr>
    </w:p>
    <w:p w:rsidR="00E30EF2" w:rsidRPr="007C4FB0" w:rsidRDefault="00E30EF2" w:rsidP="00B2370D">
      <w:pPr>
        <w:overflowPunct/>
        <w:autoSpaceDE/>
        <w:autoSpaceDN/>
        <w:adjustRightInd/>
        <w:ind w:left="360"/>
        <w:textAlignment w:val="auto"/>
        <w:rPr>
          <w:rFonts w:ascii="Arial" w:hAnsi="Arial" w:cs="Arial"/>
          <w:sz w:val="22"/>
          <w:szCs w:val="22"/>
        </w:rPr>
      </w:pPr>
    </w:p>
    <w:p w:rsidR="00330FA3" w:rsidRPr="00330FA3" w:rsidRDefault="005C04AA" w:rsidP="00330FA3">
      <w:pPr>
        <w:pBdr>
          <w:top w:val="single" w:sz="6" w:space="1" w:color="auto"/>
          <w:left w:val="single" w:sz="6" w:space="1" w:color="auto"/>
          <w:bottom w:val="single" w:sz="6" w:space="1" w:color="auto"/>
          <w:right w:val="single" w:sz="6" w:space="1" w:color="auto"/>
        </w:pBdr>
        <w:shd w:val="pct5" w:color="auto" w:fill="C0C0C0"/>
        <w:outlineLvl w:val="0"/>
        <w:rPr>
          <w:rFonts w:ascii="Arial" w:hAnsi="Arial" w:cs="Arial"/>
          <w:b/>
          <w:sz w:val="22"/>
          <w:szCs w:val="22"/>
        </w:rPr>
      </w:pPr>
      <w:r w:rsidRPr="007C4FB0">
        <w:rPr>
          <w:rFonts w:ascii="Arial" w:hAnsi="Arial" w:cs="Arial"/>
          <w:b/>
          <w:sz w:val="22"/>
          <w:szCs w:val="22"/>
        </w:rPr>
        <w:t>Representative Duties</w:t>
      </w:r>
    </w:p>
    <w:p w:rsidR="00330FA3" w:rsidRDefault="00330FA3" w:rsidP="00366C3F">
      <w:pPr>
        <w:jc w:val="both"/>
        <w:outlineLvl w:val="0"/>
        <w:rPr>
          <w:rFonts w:ascii="Arial" w:hAnsi="Arial" w:cs="Arial"/>
          <w:b/>
          <w:i/>
          <w:sz w:val="22"/>
          <w:szCs w:val="22"/>
          <w:u w:val="single"/>
        </w:rPr>
      </w:pPr>
    </w:p>
    <w:p w:rsidR="005C04AA" w:rsidRDefault="005C04AA" w:rsidP="00366C3F">
      <w:pPr>
        <w:jc w:val="both"/>
        <w:outlineLvl w:val="0"/>
        <w:rPr>
          <w:rFonts w:ascii="Arial" w:hAnsi="Arial" w:cs="Arial"/>
          <w:b/>
          <w:i/>
          <w:sz w:val="22"/>
          <w:szCs w:val="22"/>
          <w:u w:val="single"/>
        </w:rPr>
      </w:pPr>
      <w:r w:rsidRPr="007C4FB0">
        <w:rPr>
          <w:rFonts w:ascii="Arial" w:hAnsi="Arial" w:cs="Arial"/>
          <w:b/>
          <w:i/>
          <w:sz w:val="22"/>
          <w:szCs w:val="22"/>
          <w:u w:val="single"/>
        </w:rPr>
        <w:t>MAIN FUNCTION OF POSITION:</w:t>
      </w:r>
    </w:p>
    <w:p w:rsidR="000305CC" w:rsidRPr="007C4FB0" w:rsidRDefault="000305CC" w:rsidP="00366C3F">
      <w:pPr>
        <w:jc w:val="both"/>
        <w:outlineLvl w:val="0"/>
        <w:rPr>
          <w:rFonts w:ascii="Arial" w:hAnsi="Arial" w:cs="Arial"/>
          <w:b/>
          <w:i/>
          <w:sz w:val="22"/>
          <w:szCs w:val="22"/>
          <w:u w:val="single"/>
        </w:rPr>
      </w:pPr>
    </w:p>
    <w:p w:rsidR="006A3845" w:rsidRPr="007C4FB0" w:rsidRDefault="006A3845" w:rsidP="008714CE">
      <w:pPr>
        <w:spacing w:line="72" w:lineRule="auto"/>
        <w:jc w:val="both"/>
        <w:rPr>
          <w:rFonts w:ascii="Arial" w:hAnsi="Arial" w:cs="Arial"/>
          <w:b/>
          <w:i/>
          <w:sz w:val="22"/>
          <w:szCs w:val="22"/>
          <w:u w:val="single"/>
        </w:rPr>
      </w:pPr>
    </w:p>
    <w:p w:rsidR="004A5656" w:rsidRDefault="00387EE5" w:rsidP="007C4FB0">
      <w:pPr>
        <w:jc w:val="both"/>
        <w:rPr>
          <w:rFonts w:ascii="Arial" w:hAnsi="Arial" w:cs="Arial"/>
          <w:sz w:val="22"/>
          <w:szCs w:val="22"/>
          <w:lang w:val="en-GB"/>
        </w:rPr>
      </w:pPr>
      <w:r w:rsidRPr="007C4FB0">
        <w:rPr>
          <w:rFonts w:ascii="Arial" w:hAnsi="Arial" w:cs="Arial"/>
          <w:sz w:val="22"/>
          <w:szCs w:val="22"/>
          <w:lang w:val="en-GB"/>
        </w:rPr>
        <w:t xml:space="preserve">The incumbent is responsible </w:t>
      </w:r>
      <w:r w:rsidR="003A2D07">
        <w:rPr>
          <w:rFonts w:ascii="Arial" w:hAnsi="Arial" w:cs="Arial"/>
          <w:sz w:val="22"/>
          <w:szCs w:val="22"/>
          <w:lang w:val="en-GB"/>
        </w:rPr>
        <w:t>for the provision of efficient s</w:t>
      </w:r>
      <w:r w:rsidRPr="007C4FB0">
        <w:rPr>
          <w:rFonts w:ascii="Arial" w:hAnsi="Arial" w:cs="Arial"/>
          <w:sz w:val="22"/>
          <w:szCs w:val="22"/>
          <w:lang w:val="en-GB"/>
        </w:rPr>
        <w:t>ecretarial</w:t>
      </w:r>
      <w:r w:rsidR="003A2D07">
        <w:rPr>
          <w:rFonts w:ascii="Arial" w:hAnsi="Arial" w:cs="Arial"/>
          <w:sz w:val="22"/>
          <w:szCs w:val="22"/>
          <w:lang w:val="en-GB"/>
        </w:rPr>
        <w:t xml:space="preserve"> and u</w:t>
      </w:r>
      <w:r w:rsidR="00905729">
        <w:rPr>
          <w:rFonts w:ascii="Arial" w:hAnsi="Arial" w:cs="Arial"/>
          <w:sz w:val="22"/>
          <w:szCs w:val="22"/>
          <w:lang w:val="en-GB"/>
        </w:rPr>
        <w:t>ndergraduate</w:t>
      </w:r>
      <w:r w:rsidRPr="007C4FB0">
        <w:rPr>
          <w:rFonts w:ascii="Arial" w:hAnsi="Arial" w:cs="Arial"/>
          <w:sz w:val="22"/>
          <w:szCs w:val="22"/>
          <w:lang w:val="en-GB"/>
        </w:rPr>
        <w:t xml:space="preserve"> support to the assigned section within the Department of Internal Medicine.  Establishes and maintains effective and efficient office systems and assists </w:t>
      </w:r>
      <w:r w:rsidR="003A2D07">
        <w:rPr>
          <w:rFonts w:ascii="Arial" w:hAnsi="Arial" w:cs="Arial"/>
          <w:sz w:val="22"/>
          <w:szCs w:val="22"/>
          <w:lang w:val="en-GB"/>
        </w:rPr>
        <w:t>Section Head and f</w:t>
      </w:r>
      <w:r w:rsidR="00330FA3">
        <w:rPr>
          <w:rFonts w:ascii="Arial" w:hAnsi="Arial" w:cs="Arial"/>
          <w:sz w:val="22"/>
          <w:szCs w:val="22"/>
          <w:lang w:val="en-GB"/>
        </w:rPr>
        <w:t xml:space="preserve">aculty for </w:t>
      </w:r>
      <w:r w:rsidR="003A2D07">
        <w:rPr>
          <w:rFonts w:ascii="Arial" w:hAnsi="Arial" w:cs="Arial"/>
          <w:sz w:val="22"/>
          <w:szCs w:val="22"/>
          <w:lang w:val="en-GB"/>
        </w:rPr>
        <w:t>section(s) within the Department of Internal Medicine,</w:t>
      </w:r>
      <w:r w:rsidRPr="007C4FB0">
        <w:rPr>
          <w:rFonts w:ascii="Arial" w:hAnsi="Arial" w:cs="Arial"/>
          <w:sz w:val="22"/>
          <w:szCs w:val="22"/>
          <w:lang w:val="en-GB"/>
        </w:rPr>
        <w:t xml:space="preserve"> as required</w:t>
      </w:r>
      <w:r w:rsidR="003A2D07">
        <w:rPr>
          <w:rFonts w:ascii="Arial" w:hAnsi="Arial" w:cs="Arial"/>
          <w:sz w:val="22"/>
          <w:szCs w:val="22"/>
          <w:lang w:val="en-GB"/>
        </w:rPr>
        <w:t xml:space="preserve"> to meet the academic m</w:t>
      </w:r>
      <w:r w:rsidR="004A5656">
        <w:rPr>
          <w:rFonts w:ascii="Arial" w:hAnsi="Arial" w:cs="Arial"/>
          <w:sz w:val="22"/>
          <w:szCs w:val="22"/>
          <w:lang w:val="en-GB"/>
        </w:rPr>
        <w:t>ission</w:t>
      </w:r>
      <w:r w:rsidR="003A2D07">
        <w:rPr>
          <w:rFonts w:ascii="Arial" w:hAnsi="Arial" w:cs="Arial"/>
          <w:sz w:val="22"/>
          <w:szCs w:val="22"/>
          <w:lang w:val="en-GB"/>
        </w:rPr>
        <w:t xml:space="preserve">.  </w:t>
      </w:r>
      <w:r w:rsidR="004A5656">
        <w:rPr>
          <w:rFonts w:ascii="Arial" w:hAnsi="Arial" w:cs="Arial"/>
          <w:sz w:val="22"/>
          <w:szCs w:val="22"/>
          <w:lang w:val="en-GB"/>
        </w:rPr>
        <w:t>The Incumbent</w:t>
      </w:r>
      <w:r w:rsidR="00330FA3">
        <w:rPr>
          <w:rFonts w:ascii="Arial" w:hAnsi="Arial" w:cs="Arial"/>
          <w:sz w:val="22"/>
          <w:szCs w:val="22"/>
          <w:lang w:val="en-GB"/>
        </w:rPr>
        <w:t xml:space="preserve"> will also provide seamless coordination of the Undergraduate Me</w:t>
      </w:r>
      <w:r w:rsidR="00631FB6">
        <w:rPr>
          <w:rFonts w:ascii="Arial" w:hAnsi="Arial" w:cs="Arial"/>
          <w:sz w:val="22"/>
          <w:szCs w:val="22"/>
          <w:lang w:val="en-GB"/>
        </w:rPr>
        <w:t>dical Education program for</w:t>
      </w:r>
      <w:r w:rsidR="00330FA3">
        <w:rPr>
          <w:rFonts w:ascii="Arial" w:hAnsi="Arial" w:cs="Arial"/>
          <w:sz w:val="22"/>
          <w:szCs w:val="22"/>
          <w:lang w:val="en-GB"/>
        </w:rPr>
        <w:t xml:space="preserve"> section</w:t>
      </w:r>
      <w:r w:rsidR="00631FB6">
        <w:rPr>
          <w:rFonts w:ascii="Arial" w:hAnsi="Arial" w:cs="Arial"/>
          <w:sz w:val="22"/>
          <w:szCs w:val="22"/>
          <w:lang w:val="en-GB"/>
        </w:rPr>
        <w:t>(s)</w:t>
      </w:r>
      <w:r w:rsidR="00330FA3">
        <w:rPr>
          <w:rFonts w:ascii="Arial" w:hAnsi="Arial" w:cs="Arial"/>
          <w:sz w:val="22"/>
          <w:szCs w:val="22"/>
          <w:lang w:val="en-GB"/>
        </w:rPr>
        <w:t>.</w:t>
      </w:r>
      <w:r w:rsidR="00631FB6">
        <w:rPr>
          <w:rFonts w:ascii="Arial" w:hAnsi="Arial" w:cs="Arial"/>
          <w:sz w:val="22"/>
          <w:szCs w:val="22"/>
          <w:lang w:val="en-GB"/>
        </w:rPr>
        <w:t xml:space="preserve">  </w:t>
      </w:r>
    </w:p>
    <w:p w:rsidR="004A5656" w:rsidRDefault="004A5656" w:rsidP="007C4FB0">
      <w:pPr>
        <w:jc w:val="both"/>
        <w:rPr>
          <w:rFonts w:ascii="Arial" w:hAnsi="Arial" w:cs="Arial"/>
          <w:sz w:val="22"/>
          <w:szCs w:val="22"/>
          <w:lang w:val="en-GB"/>
        </w:rPr>
      </w:pPr>
    </w:p>
    <w:p w:rsidR="00586E22" w:rsidRPr="007C4FB0" w:rsidRDefault="00586E22" w:rsidP="007C4FB0">
      <w:pPr>
        <w:jc w:val="both"/>
        <w:rPr>
          <w:rFonts w:ascii="Arial" w:hAnsi="Arial" w:cs="Arial"/>
          <w:b/>
          <w:i/>
          <w:sz w:val="22"/>
          <w:szCs w:val="22"/>
          <w:u w:val="single"/>
        </w:rPr>
      </w:pPr>
      <w:r w:rsidRPr="007C4FB0">
        <w:rPr>
          <w:rFonts w:ascii="Arial" w:hAnsi="Arial" w:cs="Arial"/>
          <w:b/>
          <w:i/>
          <w:sz w:val="22"/>
          <w:szCs w:val="22"/>
          <w:u w:val="single"/>
        </w:rPr>
        <w:t>ILLUSTRATIVE EXAMPLES OF ACTIVITIES OF POSITION:</w:t>
      </w:r>
    </w:p>
    <w:p w:rsidR="00586E22" w:rsidRDefault="00586E22" w:rsidP="00586E22">
      <w:pPr>
        <w:rPr>
          <w:rFonts w:ascii="Arial" w:hAnsi="Arial" w:cs="Arial"/>
          <w:i/>
          <w:sz w:val="22"/>
          <w:szCs w:val="22"/>
        </w:rPr>
      </w:pPr>
    </w:p>
    <w:p w:rsidR="00676A48" w:rsidRDefault="00676A48" w:rsidP="00586E22">
      <w:pPr>
        <w:rPr>
          <w:rFonts w:ascii="Arial" w:hAnsi="Arial" w:cs="Arial"/>
          <w:i/>
          <w:sz w:val="22"/>
          <w:szCs w:val="22"/>
        </w:rPr>
      </w:pPr>
    </w:p>
    <w:p w:rsidR="00676A48" w:rsidRDefault="00676A48" w:rsidP="00586E22">
      <w:pPr>
        <w:rPr>
          <w:rFonts w:ascii="Arial" w:hAnsi="Arial" w:cs="Arial"/>
          <w:b/>
          <w:sz w:val="22"/>
          <w:szCs w:val="22"/>
        </w:rPr>
      </w:pPr>
      <w:r w:rsidRPr="00325A63">
        <w:rPr>
          <w:rFonts w:ascii="Arial" w:hAnsi="Arial" w:cs="Arial"/>
          <w:b/>
          <w:sz w:val="22"/>
          <w:szCs w:val="22"/>
        </w:rPr>
        <w:t>Administrative</w:t>
      </w:r>
      <w:r w:rsidR="00325A63" w:rsidRPr="00325A63">
        <w:rPr>
          <w:rFonts w:ascii="Arial" w:hAnsi="Arial" w:cs="Arial"/>
          <w:b/>
          <w:sz w:val="22"/>
          <w:szCs w:val="22"/>
        </w:rPr>
        <w:t xml:space="preserve"> Duties</w:t>
      </w:r>
      <w:r w:rsidR="00631FB6">
        <w:rPr>
          <w:rFonts w:ascii="Arial" w:hAnsi="Arial" w:cs="Arial"/>
          <w:b/>
          <w:sz w:val="22"/>
          <w:szCs w:val="22"/>
        </w:rPr>
        <w:t xml:space="preserve"> (50%)</w:t>
      </w:r>
    </w:p>
    <w:p w:rsidR="00030902" w:rsidRPr="00325A63" w:rsidRDefault="00030902" w:rsidP="00586E22">
      <w:pPr>
        <w:rPr>
          <w:rFonts w:ascii="Arial" w:hAnsi="Arial" w:cs="Arial"/>
          <w:b/>
          <w:sz w:val="22"/>
          <w:szCs w:val="22"/>
        </w:rPr>
      </w:pPr>
    </w:p>
    <w:p w:rsidR="007C4FB0" w:rsidRDefault="00586E22" w:rsidP="007C4FB0">
      <w:pPr>
        <w:numPr>
          <w:ilvl w:val="0"/>
          <w:numId w:val="9"/>
        </w:numPr>
        <w:tabs>
          <w:tab w:val="clear" w:pos="720"/>
          <w:tab w:val="num" w:pos="360"/>
        </w:tabs>
        <w:overflowPunct/>
        <w:autoSpaceDE/>
        <w:autoSpaceDN/>
        <w:adjustRightInd/>
        <w:ind w:left="360"/>
        <w:jc w:val="both"/>
        <w:textAlignment w:val="auto"/>
        <w:rPr>
          <w:rFonts w:ascii="Arial" w:hAnsi="Arial" w:cs="Arial"/>
          <w:sz w:val="22"/>
          <w:szCs w:val="22"/>
        </w:rPr>
      </w:pPr>
      <w:r w:rsidRPr="007C4FB0">
        <w:rPr>
          <w:rFonts w:ascii="Arial" w:hAnsi="Arial" w:cs="Arial"/>
          <w:sz w:val="22"/>
          <w:szCs w:val="22"/>
        </w:rPr>
        <w:t xml:space="preserve">Assists the </w:t>
      </w:r>
      <w:r w:rsidR="000D037E">
        <w:rPr>
          <w:rFonts w:ascii="Arial" w:hAnsi="Arial" w:cs="Arial"/>
          <w:sz w:val="22"/>
          <w:szCs w:val="22"/>
        </w:rPr>
        <w:t>Physician Services Manager</w:t>
      </w:r>
      <w:r w:rsidRPr="007C4FB0">
        <w:rPr>
          <w:rFonts w:ascii="Arial" w:hAnsi="Arial" w:cs="Arial"/>
          <w:sz w:val="22"/>
          <w:szCs w:val="22"/>
        </w:rPr>
        <w:t xml:space="preserve"> and faculty members in carrying out the activities and administration of the </w:t>
      </w:r>
      <w:r w:rsidR="000D037E">
        <w:rPr>
          <w:rFonts w:ascii="Arial" w:hAnsi="Arial" w:cs="Arial"/>
          <w:sz w:val="22"/>
          <w:szCs w:val="22"/>
        </w:rPr>
        <w:t>assigned section(s)</w:t>
      </w:r>
      <w:r w:rsidRPr="007C4FB0">
        <w:rPr>
          <w:rFonts w:ascii="Arial" w:hAnsi="Arial" w:cs="Arial"/>
          <w:sz w:val="22"/>
          <w:szCs w:val="22"/>
        </w:rPr>
        <w:t xml:space="preserve">.  Plans and prioritizes workload to ensure deadlines are achieved.  </w:t>
      </w:r>
    </w:p>
    <w:p w:rsidR="007C4FB0" w:rsidRDefault="007C4FB0" w:rsidP="007C4FB0">
      <w:pPr>
        <w:overflowPunct/>
        <w:autoSpaceDE/>
        <w:autoSpaceDN/>
        <w:adjustRightInd/>
        <w:jc w:val="both"/>
        <w:textAlignment w:val="auto"/>
        <w:rPr>
          <w:rFonts w:ascii="Arial" w:hAnsi="Arial" w:cs="Arial"/>
          <w:sz w:val="22"/>
          <w:szCs w:val="22"/>
        </w:rPr>
      </w:pPr>
    </w:p>
    <w:p w:rsidR="007C4FB0" w:rsidRPr="007C4FB0" w:rsidRDefault="007C4FB0" w:rsidP="007C4FB0">
      <w:pPr>
        <w:numPr>
          <w:ilvl w:val="0"/>
          <w:numId w:val="9"/>
        </w:numPr>
        <w:tabs>
          <w:tab w:val="clear" w:pos="720"/>
          <w:tab w:val="num" w:pos="360"/>
        </w:tabs>
        <w:overflowPunct/>
        <w:autoSpaceDE/>
        <w:autoSpaceDN/>
        <w:adjustRightInd/>
        <w:ind w:left="360"/>
        <w:jc w:val="both"/>
        <w:textAlignment w:val="auto"/>
        <w:rPr>
          <w:rFonts w:ascii="Arial" w:hAnsi="Arial" w:cs="Arial"/>
          <w:sz w:val="22"/>
          <w:szCs w:val="22"/>
        </w:rPr>
      </w:pPr>
      <w:r w:rsidRPr="007C4FB0">
        <w:rPr>
          <w:rFonts w:ascii="Arial" w:hAnsi="Arial" w:cs="Arial"/>
          <w:sz w:val="22"/>
          <w:szCs w:val="22"/>
          <w:lang w:val="en-GB"/>
        </w:rPr>
        <w:t>Types a variety of</w:t>
      </w:r>
      <w:r>
        <w:rPr>
          <w:rFonts w:ascii="Arial" w:hAnsi="Arial" w:cs="Arial"/>
          <w:sz w:val="22"/>
          <w:szCs w:val="22"/>
          <w:lang w:val="en-GB"/>
        </w:rPr>
        <w:t xml:space="preserve"> correspondence including preparation of </w:t>
      </w:r>
      <w:r w:rsidR="000D037E">
        <w:rPr>
          <w:rFonts w:ascii="Arial" w:hAnsi="Arial" w:cs="Arial"/>
          <w:sz w:val="22"/>
          <w:szCs w:val="22"/>
          <w:lang w:val="en-GB"/>
        </w:rPr>
        <w:t>m</w:t>
      </w:r>
      <w:r w:rsidR="004A5656">
        <w:rPr>
          <w:rFonts w:ascii="Arial" w:hAnsi="Arial" w:cs="Arial"/>
          <w:sz w:val="22"/>
          <w:szCs w:val="22"/>
          <w:lang w:val="en-GB"/>
        </w:rPr>
        <w:t>edical-legal transcription</w:t>
      </w:r>
      <w:r w:rsidR="001F2F39">
        <w:rPr>
          <w:rFonts w:ascii="Arial" w:hAnsi="Arial" w:cs="Arial"/>
          <w:sz w:val="22"/>
          <w:szCs w:val="22"/>
          <w:lang w:val="en-GB"/>
        </w:rPr>
        <w:t>, memos</w:t>
      </w:r>
      <w:r w:rsidRPr="007C4FB0">
        <w:rPr>
          <w:rFonts w:ascii="Arial" w:hAnsi="Arial" w:cs="Arial"/>
          <w:sz w:val="22"/>
          <w:szCs w:val="22"/>
          <w:lang w:val="en-GB"/>
        </w:rPr>
        <w:t>, manuscripts and abstracts, CV’s</w:t>
      </w:r>
      <w:r w:rsidR="004A5656">
        <w:rPr>
          <w:rFonts w:ascii="Arial" w:hAnsi="Arial" w:cs="Arial"/>
          <w:sz w:val="22"/>
          <w:szCs w:val="22"/>
          <w:lang w:val="en-GB"/>
        </w:rPr>
        <w:t>, letters</w:t>
      </w:r>
      <w:r>
        <w:rPr>
          <w:rFonts w:ascii="Arial" w:hAnsi="Arial" w:cs="Arial"/>
          <w:sz w:val="22"/>
          <w:szCs w:val="22"/>
          <w:lang w:val="en-GB"/>
        </w:rPr>
        <w:t>,</w:t>
      </w:r>
      <w:r w:rsidR="004651C8">
        <w:rPr>
          <w:rFonts w:ascii="Arial" w:hAnsi="Arial" w:cs="Arial"/>
          <w:sz w:val="22"/>
          <w:szCs w:val="22"/>
          <w:lang w:val="en-GB"/>
        </w:rPr>
        <w:t xml:space="preserve"> grant and funding requests,</w:t>
      </w:r>
      <w:r>
        <w:rPr>
          <w:rFonts w:ascii="Arial" w:hAnsi="Arial" w:cs="Arial"/>
          <w:sz w:val="22"/>
          <w:szCs w:val="22"/>
          <w:lang w:val="en-GB"/>
        </w:rPr>
        <w:t xml:space="preserve"> </w:t>
      </w:r>
      <w:r w:rsidR="00D27EEE">
        <w:rPr>
          <w:rFonts w:ascii="Arial" w:hAnsi="Arial" w:cs="Arial"/>
          <w:sz w:val="22"/>
          <w:szCs w:val="22"/>
          <w:lang w:val="en-GB"/>
        </w:rPr>
        <w:t xml:space="preserve">expense documents </w:t>
      </w:r>
      <w:r w:rsidRPr="007C4FB0">
        <w:rPr>
          <w:rFonts w:ascii="Arial" w:hAnsi="Arial" w:cs="Arial"/>
          <w:sz w:val="22"/>
          <w:szCs w:val="22"/>
          <w:lang w:val="en-GB"/>
        </w:rPr>
        <w:t>etc.</w:t>
      </w:r>
      <w:r>
        <w:rPr>
          <w:rFonts w:ascii="Arial" w:hAnsi="Arial" w:cs="Arial"/>
          <w:sz w:val="22"/>
          <w:szCs w:val="22"/>
          <w:lang w:val="en-GB"/>
        </w:rPr>
        <w:t xml:space="preserve">  </w:t>
      </w:r>
    </w:p>
    <w:p w:rsidR="00586E22" w:rsidRPr="007C4FB0" w:rsidRDefault="00586E22" w:rsidP="00586E22">
      <w:pPr>
        <w:jc w:val="both"/>
        <w:rPr>
          <w:rFonts w:ascii="Arial" w:hAnsi="Arial" w:cs="Arial"/>
          <w:sz w:val="22"/>
          <w:szCs w:val="22"/>
        </w:rPr>
      </w:pPr>
    </w:p>
    <w:p w:rsidR="00586E22" w:rsidRDefault="00586E22" w:rsidP="00586E22">
      <w:pPr>
        <w:numPr>
          <w:ilvl w:val="0"/>
          <w:numId w:val="9"/>
        </w:numPr>
        <w:tabs>
          <w:tab w:val="clear" w:pos="720"/>
          <w:tab w:val="num" w:pos="360"/>
        </w:tabs>
        <w:overflowPunct/>
        <w:autoSpaceDE/>
        <w:autoSpaceDN/>
        <w:adjustRightInd/>
        <w:ind w:left="360"/>
        <w:jc w:val="both"/>
        <w:textAlignment w:val="auto"/>
        <w:rPr>
          <w:rFonts w:ascii="Arial" w:hAnsi="Arial" w:cs="Arial"/>
          <w:sz w:val="22"/>
          <w:szCs w:val="22"/>
        </w:rPr>
      </w:pPr>
      <w:r w:rsidRPr="007C4FB0">
        <w:rPr>
          <w:rFonts w:ascii="Arial" w:hAnsi="Arial" w:cs="Arial"/>
          <w:sz w:val="22"/>
          <w:szCs w:val="22"/>
        </w:rPr>
        <w:t>Coordinates the daily routine of the office of the Section Head and/or assigned physicians, including scheduling all meetings, educational activities for the Section Head and/or assigned physicians, arranging room bookings and catering for meetings as necessary, ensuring that physician</w:t>
      </w:r>
      <w:r w:rsidR="008D0109" w:rsidRPr="007C4FB0">
        <w:rPr>
          <w:rFonts w:ascii="Arial" w:hAnsi="Arial" w:cs="Arial"/>
          <w:sz w:val="22"/>
          <w:szCs w:val="22"/>
        </w:rPr>
        <w:t>(</w:t>
      </w:r>
      <w:r w:rsidRPr="007C4FB0">
        <w:rPr>
          <w:rFonts w:ascii="Arial" w:hAnsi="Arial" w:cs="Arial"/>
          <w:sz w:val="22"/>
          <w:szCs w:val="22"/>
        </w:rPr>
        <w:t>s</w:t>
      </w:r>
      <w:r w:rsidR="008D0109" w:rsidRPr="007C4FB0">
        <w:rPr>
          <w:rFonts w:ascii="Arial" w:hAnsi="Arial" w:cs="Arial"/>
          <w:sz w:val="22"/>
          <w:szCs w:val="22"/>
        </w:rPr>
        <w:t>)</w:t>
      </w:r>
      <w:r w:rsidRPr="007C4FB0">
        <w:rPr>
          <w:rFonts w:ascii="Arial" w:hAnsi="Arial" w:cs="Arial"/>
          <w:sz w:val="22"/>
          <w:szCs w:val="22"/>
        </w:rPr>
        <w:t xml:space="preserve"> </w:t>
      </w:r>
      <w:r w:rsidR="008D0109" w:rsidRPr="007C4FB0">
        <w:rPr>
          <w:rFonts w:ascii="Arial" w:hAnsi="Arial" w:cs="Arial"/>
          <w:sz w:val="22"/>
          <w:szCs w:val="22"/>
        </w:rPr>
        <w:t>is/</w:t>
      </w:r>
      <w:r w:rsidRPr="007C4FB0">
        <w:rPr>
          <w:rFonts w:ascii="Arial" w:hAnsi="Arial" w:cs="Arial"/>
          <w:sz w:val="22"/>
          <w:szCs w:val="22"/>
        </w:rPr>
        <w:t xml:space="preserve">are aware of daily schedule and upcoming events, ensuring the calendar is consistently accurate with proper additions and deletions and provided to the physician on a daily basis with no more than five noted errors per quarter.  </w:t>
      </w:r>
    </w:p>
    <w:p w:rsidR="000305CC" w:rsidRDefault="000305CC" w:rsidP="000D037E">
      <w:pPr>
        <w:overflowPunct/>
        <w:autoSpaceDE/>
        <w:autoSpaceDN/>
        <w:adjustRightInd/>
        <w:ind w:left="360"/>
        <w:jc w:val="both"/>
        <w:textAlignment w:val="auto"/>
        <w:rPr>
          <w:rFonts w:ascii="Arial" w:hAnsi="Arial" w:cs="Arial"/>
          <w:sz w:val="22"/>
          <w:szCs w:val="22"/>
        </w:rPr>
      </w:pPr>
    </w:p>
    <w:p w:rsidR="000305CC" w:rsidRPr="007C4FB0" w:rsidRDefault="000305CC" w:rsidP="00586E22">
      <w:pPr>
        <w:numPr>
          <w:ilvl w:val="0"/>
          <w:numId w:val="9"/>
        </w:numPr>
        <w:tabs>
          <w:tab w:val="clear" w:pos="720"/>
          <w:tab w:val="num" w:pos="360"/>
        </w:tabs>
        <w:overflowPunct/>
        <w:autoSpaceDE/>
        <w:autoSpaceDN/>
        <w:adjustRightInd/>
        <w:ind w:left="360"/>
        <w:jc w:val="both"/>
        <w:textAlignment w:val="auto"/>
        <w:rPr>
          <w:rFonts w:ascii="Arial" w:hAnsi="Arial" w:cs="Arial"/>
          <w:sz w:val="22"/>
          <w:szCs w:val="22"/>
        </w:rPr>
      </w:pPr>
      <w:r>
        <w:rPr>
          <w:rFonts w:ascii="Arial" w:hAnsi="Arial" w:cs="Arial"/>
          <w:sz w:val="22"/>
          <w:szCs w:val="22"/>
        </w:rPr>
        <w:t>Booking visiting lecturers and guests coordinating visits and ensures all expenses are reimbursed in a timely and organized process.</w:t>
      </w:r>
    </w:p>
    <w:p w:rsidR="00586E22" w:rsidRPr="007C4FB0" w:rsidRDefault="00586E22" w:rsidP="00586E22">
      <w:pPr>
        <w:jc w:val="both"/>
        <w:rPr>
          <w:rFonts w:ascii="Arial" w:hAnsi="Arial" w:cs="Arial"/>
          <w:sz w:val="22"/>
          <w:szCs w:val="22"/>
        </w:rPr>
      </w:pPr>
    </w:p>
    <w:p w:rsidR="00586E22" w:rsidRPr="007C4FB0" w:rsidRDefault="00586E22" w:rsidP="00586E22">
      <w:pPr>
        <w:numPr>
          <w:ilvl w:val="0"/>
          <w:numId w:val="9"/>
        </w:numPr>
        <w:tabs>
          <w:tab w:val="clear" w:pos="720"/>
          <w:tab w:val="num" w:pos="360"/>
        </w:tabs>
        <w:overflowPunct/>
        <w:autoSpaceDE/>
        <w:autoSpaceDN/>
        <w:adjustRightInd/>
        <w:ind w:left="360"/>
        <w:jc w:val="both"/>
        <w:textAlignment w:val="auto"/>
        <w:rPr>
          <w:rFonts w:ascii="Arial" w:hAnsi="Arial" w:cs="Arial"/>
          <w:sz w:val="22"/>
          <w:szCs w:val="22"/>
        </w:rPr>
      </w:pPr>
      <w:r w:rsidRPr="007C4FB0">
        <w:rPr>
          <w:rFonts w:ascii="Arial" w:hAnsi="Arial" w:cs="Arial"/>
          <w:sz w:val="22"/>
          <w:szCs w:val="22"/>
        </w:rPr>
        <w:t xml:space="preserve">Schedules </w:t>
      </w:r>
      <w:proofErr w:type="gramStart"/>
      <w:r w:rsidRPr="007C4FB0">
        <w:rPr>
          <w:rFonts w:ascii="Arial" w:hAnsi="Arial" w:cs="Arial"/>
          <w:sz w:val="22"/>
          <w:szCs w:val="22"/>
        </w:rPr>
        <w:t xml:space="preserve">meetings for various workgroups, committees of the </w:t>
      </w:r>
      <w:r w:rsidR="008D0109" w:rsidRPr="007C4FB0">
        <w:rPr>
          <w:rFonts w:ascii="Arial" w:hAnsi="Arial" w:cs="Arial"/>
          <w:sz w:val="22"/>
          <w:szCs w:val="22"/>
        </w:rPr>
        <w:t>S</w:t>
      </w:r>
      <w:r w:rsidRPr="007C4FB0">
        <w:rPr>
          <w:rFonts w:ascii="Arial" w:hAnsi="Arial" w:cs="Arial"/>
          <w:sz w:val="22"/>
          <w:szCs w:val="22"/>
        </w:rPr>
        <w:t>ection, distributes agendas, minutes, and prepares minutes as required and ensures</w:t>
      </w:r>
      <w:proofErr w:type="gramEnd"/>
      <w:r w:rsidRPr="007C4FB0">
        <w:rPr>
          <w:rFonts w:ascii="Arial" w:hAnsi="Arial" w:cs="Arial"/>
          <w:sz w:val="22"/>
          <w:szCs w:val="22"/>
        </w:rPr>
        <w:t xml:space="preserve"> memos and letters conform to departmental standard format. Assists in a wide variety of responsibilities including selected projects and planning of administrative matters, which include such tasks as</w:t>
      </w:r>
      <w:r w:rsidR="001F2F39">
        <w:rPr>
          <w:rFonts w:ascii="Arial" w:hAnsi="Arial" w:cs="Arial"/>
          <w:sz w:val="22"/>
          <w:szCs w:val="22"/>
        </w:rPr>
        <w:t xml:space="preserve"> grant communication</w:t>
      </w:r>
      <w:r w:rsidRPr="007C4FB0">
        <w:rPr>
          <w:rFonts w:ascii="Arial" w:hAnsi="Arial" w:cs="Arial"/>
          <w:sz w:val="22"/>
          <w:szCs w:val="22"/>
        </w:rPr>
        <w:t>,</w:t>
      </w:r>
      <w:r w:rsidR="001F2F39">
        <w:rPr>
          <w:rFonts w:ascii="Arial" w:hAnsi="Arial" w:cs="Arial"/>
          <w:sz w:val="22"/>
          <w:szCs w:val="22"/>
        </w:rPr>
        <w:t xml:space="preserve"> CV updates</w:t>
      </w:r>
      <w:r w:rsidRPr="007C4FB0">
        <w:rPr>
          <w:rFonts w:ascii="Arial" w:hAnsi="Arial" w:cs="Arial"/>
          <w:sz w:val="22"/>
          <w:szCs w:val="22"/>
        </w:rPr>
        <w:t xml:space="preserve"> and coordinating the annual </w:t>
      </w:r>
      <w:r w:rsidR="001F2F39">
        <w:rPr>
          <w:rFonts w:ascii="Arial" w:hAnsi="Arial" w:cs="Arial"/>
          <w:sz w:val="22"/>
          <w:szCs w:val="22"/>
        </w:rPr>
        <w:t>section retreat.</w:t>
      </w:r>
    </w:p>
    <w:p w:rsidR="00586E22" w:rsidRPr="007C4FB0" w:rsidRDefault="00586E22" w:rsidP="00586E22">
      <w:pPr>
        <w:jc w:val="both"/>
        <w:rPr>
          <w:rFonts w:ascii="Arial" w:hAnsi="Arial" w:cs="Arial"/>
          <w:sz w:val="22"/>
          <w:szCs w:val="22"/>
        </w:rPr>
      </w:pPr>
    </w:p>
    <w:p w:rsidR="00586E22" w:rsidRPr="007C4FB0" w:rsidRDefault="00586E22" w:rsidP="00586E22">
      <w:pPr>
        <w:numPr>
          <w:ilvl w:val="0"/>
          <w:numId w:val="9"/>
        </w:numPr>
        <w:tabs>
          <w:tab w:val="clear" w:pos="720"/>
          <w:tab w:val="num" w:pos="360"/>
        </w:tabs>
        <w:overflowPunct/>
        <w:autoSpaceDE/>
        <w:autoSpaceDN/>
        <w:adjustRightInd/>
        <w:ind w:left="360"/>
        <w:jc w:val="both"/>
        <w:textAlignment w:val="auto"/>
        <w:rPr>
          <w:rFonts w:ascii="Arial" w:hAnsi="Arial" w:cs="Arial"/>
          <w:sz w:val="22"/>
          <w:szCs w:val="22"/>
        </w:rPr>
      </w:pPr>
      <w:r w:rsidRPr="007C4FB0">
        <w:rPr>
          <w:rFonts w:ascii="Arial" w:hAnsi="Arial" w:cs="Arial"/>
          <w:sz w:val="22"/>
          <w:szCs w:val="22"/>
        </w:rPr>
        <w:t xml:space="preserve">Makes all travel arrangements for assigned physicians.  Ensures that all travel arrangements are made in a timely manner and monitors to ensure accuracy in documents.  </w:t>
      </w:r>
    </w:p>
    <w:p w:rsidR="00934AE2" w:rsidRPr="007C4FB0" w:rsidRDefault="00934AE2" w:rsidP="00586E22">
      <w:pPr>
        <w:overflowPunct/>
        <w:autoSpaceDE/>
        <w:autoSpaceDN/>
        <w:adjustRightInd/>
        <w:jc w:val="both"/>
        <w:textAlignment w:val="auto"/>
        <w:rPr>
          <w:rFonts w:ascii="Arial" w:hAnsi="Arial" w:cs="Arial"/>
          <w:sz w:val="22"/>
          <w:szCs w:val="22"/>
        </w:rPr>
      </w:pPr>
    </w:p>
    <w:p w:rsidR="00586E22" w:rsidRPr="004651C8" w:rsidRDefault="00586E22" w:rsidP="00586E22">
      <w:pPr>
        <w:numPr>
          <w:ilvl w:val="0"/>
          <w:numId w:val="9"/>
        </w:numPr>
        <w:tabs>
          <w:tab w:val="clear" w:pos="720"/>
          <w:tab w:val="num" w:pos="360"/>
        </w:tabs>
        <w:overflowPunct/>
        <w:autoSpaceDE/>
        <w:autoSpaceDN/>
        <w:adjustRightInd/>
        <w:ind w:left="360"/>
        <w:jc w:val="both"/>
        <w:textAlignment w:val="auto"/>
        <w:rPr>
          <w:szCs w:val="24"/>
        </w:rPr>
      </w:pPr>
      <w:r w:rsidRPr="007C4FB0">
        <w:rPr>
          <w:rFonts w:ascii="Arial" w:hAnsi="Arial" w:cs="Arial"/>
          <w:sz w:val="22"/>
          <w:szCs w:val="22"/>
        </w:rPr>
        <w:t xml:space="preserve">Prepares a variety of HSC and </w:t>
      </w:r>
      <w:smartTag w:uri="urn:schemas-microsoft-com:office:smarttags" w:element="place">
        <w:smartTag w:uri="urn:schemas-microsoft-com:office:smarttags" w:element="PlaceType">
          <w:r w:rsidRPr="007C4FB0">
            <w:rPr>
              <w:rFonts w:ascii="Arial" w:hAnsi="Arial" w:cs="Arial"/>
              <w:sz w:val="22"/>
              <w:szCs w:val="22"/>
            </w:rPr>
            <w:t>University</w:t>
          </w:r>
        </w:smartTag>
        <w:r w:rsidRPr="007C4FB0">
          <w:rPr>
            <w:rFonts w:ascii="Arial" w:hAnsi="Arial" w:cs="Arial"/>
            <w:sz w:val="22"/>
            <w:szCs w:val="22"/>
          </w:rPr>
          <w:t xml:space="preserve"> of </w:t>
        </w:r>
        <w:smartTag w:uri="urn:schemas-microsoft-com:office:smarttags" w:element="PlaceName">
          <w:r w:rsidRPr="007C4FB0">
            <w:rPr>
              <w:rFonts w:ascii="Arial" w:hAnsi="Arial" w:cs="Arial"/>
              <w:sz w:val="22"/>
              <w:szCs w:val="22"/>
            </w:rPr>
            <w:t>Manitoba</w:t>
          </w:r>
        </w:smartTag>
      </w:smartTag>
      <w:r w:rsidRPr="007C4FB0">
        <w:rPr>
          <w:rFonts w:ascii="Arial" w:hAnsi="Arial" w:cs="Arial"/>
          <w:sz w:val="22"/>
          <w:szCs w:val="22"/>
        </w:rPr>
        <w:t xml:space="preserve"> forms related to carrying out the day-to-day functioning of the Section </w:t>
      </w:r>
      <w:r w:rsidR="00A02458" w:rsidRPr="007C4FB0">
        <w:rPr>
          <w:rFonts w:ascii="Arial" w:hAnsi="Arial" w:cs="Arial"/>
          <w:sz w:val="22"/>
          <w:szCs w:val="22"/>
        </w:rPr>
        <w:t>for the proper signatory.</w:t>
      </w:r>
    </w:p>
    <w:p w:rsidR="004651C8" w:rsidRPr="004651C8" w:rsidRDefault="004651C8" w:rsidP="004651C8">
      <w:pPr>
        <w:overflowPunct/>
        <w:autoSpaceDE/>
        <w:autoSpaceDN/>
        <w:adjustRightInd/>
        <w:ind w:left="360"/>
        <w:jc w:val="both"/>
        <w:textAlignment w:val="auto"/>
        <w:rPr>
          <w:szCs w:val="24"/>
        </w:rPr>
      </w:pPr>
    </w:p>
    <w:p w:rsidR="004651C8" w:rsidRPr="004651C8" w:rsidRDefault="004651C8" w:rsidP="00586E22">
      <w:pPr>
        <w:numPr>
          <w:ilvl w:val="0"/>
          <w:numId w:val="9"/>
        </w:numPr>
        <w:tabs>
          <w:tab w:val="clear" w:pos="720"/>
          <w:tab w:val="num" w:pos="360"/>
        </w:tabs>
        <w:overflowPunct/>
        <w:autoSpaceDE/>
        <w:autoSpaceDN/>
        <w:adjustRightInd/>
        <w:ind w:left="360"/>
        <w:jc w:val="both"/>
        <w:textAlignment w:val="auto"/>
        <w:rPr>
          <w:szCs w:val="24"/>
          <w:highlight w:val="yellow"/>
        </w:rPr>
      </w:pPr>
      <w:r w:rsidRPr="004651C8">
        <w:rPr>
          <w:rFonts w:ascii="Arial" w:hAnsi="Arial" w:cs="Arial"/>
          <w:sz w:val="22"/>
          <w:szCs w:val="22"/>
          <w:highlight w:val="yellow"/>
        </w:rPr>
        <w:t>Coordinating and facilitating the application request requirements for the faculty, when app</w:t>
      </w:r>
      <w:r w:rsidR="004A6C50">
        <w:rPr>
          <w:rFonts w:ascii="Arial" w:hAnsi="Arial" w:cs="Arial"/>
          <w:sz w:val="22"/>
          <w:szCs w:val="22"/>
          <w:highlight w:val="yellow"/>
        </w:rPr>
        <w:t>l</w:t>
      </w:r>
      <w:bookmarkStart w:id="0" w:name="_GoBack"/>
      <w:bookmarkEnd w:id="0"/>
      <w:r w:rsidRPr="004651C8">
        <w:rPr>
          <w:rFonts w:ascii="Arial" w:hAnsi="Arial" w:cs="Arial"/>
          <w:sz w:val="22"/>
          <w:szCs w:val="22"/>
          <w:highlight w:val="yellow"/>
        </w:rPr>
        <w:t>ying for research grants.</w:t>
      </w:r>
    </w:p>
    <w:p w:rsidR="00030902" w:rsidRDefault="00030902" w:rsidP="00030902">
      <w:pPr>
        <w:overflowPunct/>
        <w:autoSpaceDE/>
        <w:autoSpaceDN/>
        <w:adjustRightInd/>
        <w:jc w:val="both"/>
        <w:textAlignment w:val="auto"/>
        <w:rPr>
          <w:rFonts w:ascii="Arial" w:hAnsi="Arial" w:cs="Arial"/>
          <w:sz w:val="22"/>
          <w:szCs w:val="22"/>
        </w:rPr>
      </w:pPr>
    </w:p>
    <w:p w:rsidR="00030902" w:rsidRDefault="00030902" w:rsidP="00030902">
      <w:pPr>
        <w:overflowPunct/>
        <w:autoSpaceDE/>
        <w:autoSpaceDN/>
        <w:adjustRightInd/>
        <w:jc w:val="both"/>
        <w:textAlignment w:val="auto"/>
        <w:rPr>
          <w:rFonts w:ascii="Arial" w:hAnsi="Arial" w:cs="Arial"/>
          <w:sz w:val="22"/>
          <w:szCs w:val="22"/>
        </w:rPr>
      </w:pPr>
    </w:p>
    <w:p w:rsidR="00030902" w:rsidRDefault="00030902" w:rsidP="00030902">
      <w:pPr>
        <w:overflowPunct/>
        <w:autoSpaceDE/>
        <w:autoSpaceDN/>
        <w:adjustRightInd/>
        <w:jc w:val="both"/>
        <w:textAlignment w:val="auto"/>
        <w:rPr>
          <w:rFonts w:ascii="Arial" w:hAnsi="Arial" w:cs="Arial"/>
          <w:sz w:val="22"/>
          <w:szCs w:val="22"/>
        </w:rPr>
      </w:pPr>
    </w:p>
    <w:p w:rsidR="00030902" w:rsidRDefault="00030902" w:rsidP="00030902">
      <w:pPr>
        <w:overflowPunct/>
        <w:autoSpaceDE/>
        <w:autoSpaceDN/>
        <w:adjustRightInd/>
        <w:jc w:val="both"/>
        <w:textAlignment w:val="auto"/>
        <w:rPr>
          <w:rFonts w:ascii="Arial" w:hAnsi="Arial" w:cs="Arial"/>
          <w:sz w:val="22"/>
          <w:szCs w:val="22"/>
        </w:rPr>
      </w:pPr>
    </w:p>
    <w:p w:rsidR="00030902" w:rsidRPr="00676A48" w:rsidRDefault="00030902" w:rsidP="00030902">
      <w:pPr>
        <w:overflowPunct/>
        <w:autoSpaceDE/>
        <w:autoSpaceDN/>
        <w:adjustRightInd/>
        <w:jc w:val="both"/>
        <w:textAlignment w:val="auto"/>
        <w:rPr>
          <w:szCs w:val="24"/>
        </w:rPr>
      </w:pPr>
    </w:p>
    <w:p w:rsidR="005A2D20" w:rsidRDefault="005A2D20" w:rsidP="00676A48">
      <w:pPr>
        <w:pStyle w:val="ListParagraph"/>
        <w:ind w:left="0"/>
        <w:rPr>
          <w:rFonts w:ascii="Arial" w:hAnsi="Arial" w:cs="Arial"/>
          <w:sz w:val="22"/>
          <w:szCs w:val="22"/>
        </w:rPr>
      </w:pPr>
    </w:p>
    <w:p w:rsidR="00676A48" w:rsidRDefault="00325A63" w:rsidP="00676A48">
      <w:pPr>
        <w:pStyle w:val="ListParagraph"/>
        <w:ind w:left="0"/>
        <w:rPr>
          <w:rFonts w:ascii="Arial" w:hAnsi="Arial" w:cs="Arial"/>
          <w:sz w:val="22"/>
          <w:szCs w:val="22"/>
        </w:rPr>
      </w:pPr>
      <w:r>
        <w:rPr>
          <w:rFonts w:ascii="Arial" w:hAnsi="Arial" w:cs="Arial"/>
          <w:sz w:val="22"/>
          <w:szCs w:val="22"/>
        </w:rPr>
        <w:t xml:space="preserve"> </w:t>
      </w:r>
    </w:p>
    <w:p w:rsidR="00676A48" w:rsidRDefault="00934AE2" w:rsidP="00676A48">
      <w:pPr>
        <w:pStyle w:val="ListParagraph"/>
        <w:ind w:left="0"/>
        <w:rPr>
          <w:rFonts w:ascii="Arial" w:hAnsi="Arial" w:cs="Arial"/>
          <w:b/>
          <w:sz w:val="22"/>
          <w:szCs w:val="22"/>
        </w:rPr>
      </w:pPr>
      <w:r>
        <w:rPr>
          <w:rFonts w:ascii="Arial" w:hAnsi="Arial" w:cs="Arial"/>
          <w:b/>
          <w:sz w:val="22"/>
          <w:szCs w:val="22"/>
        </w:rPr>
        <w:t>Education Duties</w:t>
      </w:r>
      <w:r w:rsidR="00631FB6">
        <w:rPr>
          <w:rFonts w:ascii="Arial" w:hAnsi="Arial" w:cs="Arial"/>
          <w:b/>
          <w:sz w:val="22"/>
          <w:szCs w:val="22"/>
        </w:rPr>
        <w:t xml:space="preserve"> (50%)</w:t>
      </w:r>
      <w:r>
        <w:rPr>
          <w:rFonts w:ascii="Arial" w:hAnsi="Arial" w:cs="Arial"/>
          <w:b/>
          <w:sz w:val="22"/>
          <w:szCs w:val="22"/>
        </w:rPr>
        <w:t>:</w:t>
      </w:r>
    </w:p>
    <w:p w:rsidR="00030902" w:rsidRPr="00676A48" w:rsidRDefault="00030902" w:rsidP="00676A48">
      <w:pPr>
        <w:pStyle w:val="ListParagraph"/>
        <w:ind w:left="0"/>
        <w:rPr>
          <w:rFonts w:ascii="Arial" w:hAnsi="Arial" w:cs="Arial"/>
          <w:b/>
          <w:sz w:val="22"/>
          <w:szCs w:val="22"/>
        </w:rPr>
      </w:pPr>
    </w:p>
    <w:p w:rsidR="00934AE2" w:rsidRDefault="00B14F6C" w:rsidP="00934AE2">
      <w:pPr>
        <w:overflowPunct/>
        <w:autoSpaceDE/>
        <w:autoSpaceDN/>
        <w:adjustRightInd/>
        <w:jc w:val="both"/>
        <w:textAlignment w:val="auto"/>
        <w:rPr>
          <w:rFonts w:ascii="Arial" w:hAnsi="Arial" w:cs="Arial"/>
          <w:sz w:val="22"/>
          <w:szCs w:val="22"/>
        </w:rPr>
      </w:pPr>
      <w:r>
        <w:rPr>
          <w:rFonts w:ascii="Arial" w:hAnsi="Arial" w:cs="Arial"/>
          <w:sz w:val="22"/>
          <w:szCs w:val="22"/>
        </w:rPr>
        <w:t>T</w:t>
      </w:r>
      <w:r w:rsidR="00533165">
        <w:rPr>
          <w:rFonts w:ascii="Arial" w:hAnsi="Arial" w:cs="Arial"/>
          <w:sz w:val="22"/>
          <w:szCs w:val="22"/>
        </w:rPr>
        <w:t xml:space="preserve">here is a variety of undergraduate and </w:t>
      </w:r>
      <w:r w:rsidR="00CF60F7">
        <w:rPr>
          <w:rFonts w:ascii="Arial" w:hAnsi="Arial" w:cs="Arial"/>
          <w:sz w:val="22"/>
          <w:szCs w:val="22"/>
        </w:rPr>
        <w:t xml:space="preserve">community </w:t>
      </w:r>
      <w:r w:rsidR="00533165">
        <w:rPr>
          <w:rFonts w:ascii="Arial" w:hAnsi="Arial" w:cs="Arial"/>
          <w:sz w:val="22"/>
          <w:szCs w:val="22"/>
        </w:rPr>
        <w:t xml:space="preserve">educational </w:t>
      </w:r>
      <w:r w:rsidR="00325A63">
        <w:rPr>
          <w:rFonts w:ascii="Arial" w:hAnsi="Arial" w:cs="Arial"/>
          <w:sz w:val="22"/>
          <w:szCs w:val="22"/>
        </w:rPr>
        <w:t>activities</w:t>
      </w:r>
      <w:r w:rsidR="00533165">
        <w:rPr>
          <w:rFonts w:ascii="Arial" w:hAnsi="Arial" w:cs="Arial"/>
          <w:sz w:val="22"/>
          <w:szCs w:val="22"/>
        </w:rPr>
        <w:t xml:space="preserve"> in </w:t>
      </w:r>
      <w:r w:rsidR="000D037E">
        <w:rPr>
          <w:rFonts w:ascii="Arial" w:hAnsi="Arial" w:cs="Arial"/>
          <w:sz w:val="22"/>
          <w:szCs w:val="22"/>
        </w:rPr>
        <w:t>the assigned section(s).</w:t>
      </w:r>
      <w:r w:rsidR="00934AE2">
        <w:rPr>
          <w:rFonts w:ascii="Arial" w:hAnsi="Arial" w:cs="Arial"/>
          <w:sz w:val="22"/>
          <w:szCs w:val="22"/>
        </w:rPr>
        <w:t xml:space="preserve"> </w:t>
      </w:r>
      <w:proofErr w:type="gramStart"/>
      <w:r w:rsidR="00934AE2">
        <w:rPr>
          <w:rFonts w:ascii="Arial" w:hAnsi="Arial" w:cs="Arial"/>
          <w:sz w:val="22"/>
          <w:szCs w:val="22"/>
        </w:rPr>
        <w:t>and</w:t>
      </w:r>
      <w:proofErr w:type="gramEnd"/>
      <w:r w:rsidR="00934AE2">
        <w:rPr>
          <w:rFonts w:ascii="Arial" w:hAnsi="Arial" w:cs="Arial"/>
          <w:sz w:val="22"/>
          <w:szCs w:val="22"/>
        </w:rPr>
        <w:t xml:space="preserve"> </w:t>
      </w:r>
      <w:r w:rsidR="00325A63">
        <w:rPr>
          <w:rFonts w:ascii="Arial" w:hAnsi="Arial" w:cs="Arial"/>
          <w:sz w:val="22"/>
          <w:szCs w:val="22"/>
        </w:rPr>
        <w:t>duties</w:t>
      </w:r>
      <w:r w:rsidR="00325A63" w:rsidRPr="00533165">
        <w:rPr>
          <w:rFonts w:ascii="Arial" w:hAnsi="Arial" w:cs="Arial"/>
          <w:sz w:val="22"/>
          <w:szCs w:val="22"/>
        </w:rPr>
        <w:t xml:space="preserve"> may</w:t>
      </w:r>
      <w:r w:rsidR="005A2D20" w:rsidRPr="00676A48">
        <w:rPr>
          <w:rFonts w:ascii="Arial" w:hAnsi="Arial" w:cs="Arial"/>
          <w:sz w:val="22"/>
          <w:szCs w:val="22"/>
        </w:rPr>
        <w:t xml:space="preserve"> include, but are not limited to:</w:t>
      </w:r>
    </w:p>
    <w:p w:rsidR="00934AE2" w:rsidRDefault="00934AE2" w:rsidP="00934AE2">
      <w:pPr>
        <w:overflowPunct/>
        <w:autoSpaceDE/>
        <w:autoSpaceDN/>
        <w:adjustRightInd/>
        <w:jc w:val="both"/>
        <w:textAlignment w:val="auto"/>
        <w:rPr>
          <w:rFonts w:ascii="Arial" w:hAnsi="Arial" w:cs="Arial"/>
          <w:sz w:val="22"/>
          <w:szCs w:val="22"/>
        </w:rPr>
      </w:pPr>
    </w:p>
    <w:p w:rsidR="00676A48" w:rsidRDefault="00934AE2" w:rsidP="00934AE2">
      <w:pPr>
        <w:numPr>
          <w:ilvl w:val="0"/>
          <w:numId w:val="15"/>
        </w:numPr>
        <w:overflowPunct/>
        <w:autoSpaceDE/>
        <w:autoSpaceDN/>
        <w:adjustRightInd/>
        <w:jc w:val="both"/>
        <w:textAlignment w:val="auto"/>
        <w:rPr>
          <w:rFonts w:ascii="Arial" w:hAnsi="Arial" w:cs="Arial"/>
          <w:sz w:val="22"/>
          <w:szCs w:val="22"/>
        </w:rPr>
      </w:pPr>
      <w:r w:rsidRPr="00934AE2">
        <w:rPr>
          <w:rFonts w:ascii="Arial" w:hAnsi="Arial" w:cs="Arial"/>
          <w:sz w:val="22"/>
          <w:szCs w:val="22"/>
        </w:rPr>
        <w:t>Securing faculty for</w:t>
      </w:r>
      <w:r w:rsidR="00CF60F7" w:rsidRPr="00934AE2">
        <w:rPr>
          <w:rFonts w:ascii="Arial" w:hAnsi="Arial" w:cs="Arial"/>
          <w:sz w:val="22"/>
          <w:szCs w:val="22"/>
        </w:rPr>
        <w:t xml:space="preserve"> variety of </w:t>
      </w:r>
      <w:r w:rsidRPr="00934AE2">
        <w:rPr>
          <w:rFonts w:ascii="Arial" w:hAnsi="Arial" w:cs="Arial"/>
          <w:sz w:val="22"/>
          <w:szCs w:val="22"/>
        </w:rPr>
        <w:t>teaching sessions</w:t>
      </w:r>
      <w:r>
        <w:rPr>
          <w:rFonts w:ascii="Arial" w:hAnsi="Arial" w:cs="Arial"/>
          <w:sz w:val="22"/>
          <w:szCs w:val="22"/>
        </w:rPr>
        <w:t>, coordination calendars</w:t>
      </w:r>
      <w:r w:rsidRPr="00934AE2">
        <w:rPr>
          <w:rFonts w:ascii="Arial" w:hAnsi="Arial" w:cs="Arial"/>
          <w:sz w:val="22"/>
          <w:szCs w:val="22"/>
        </w:rPr>
        <w:t xml:space="preserve"> and providing commitment reminders</w:t>
      </w:r>
      <w:r>
        <w:rPr>
          <w:rFonts w:ascii="Arial" w:hAnsi="Arial" w:cs="Arial"/>
          <w:sz w:val="22"/>
          <w:szCs w:val="22"/>
        </w:rPr>
        <w:t xml:space="preserve"> for each session.</w:t>
      </w:r>
    </w:p>
    <w:p w:rsidR="005A2D20" w:rsidRPr="00676A48" w:rsidRDefault="005A2D20" w:rsidP="00934AE2">
      <w:pPr>
        <w:overflowPunct/>
        <w:autoSpaceDE/>
        <w:autoSpaceDN/>
        <w:adjustRightInd/>
        <w:jc w:val="both"/>
        <w:textAlignment w:val="auto"/>
        <w:rPr>
          <w:rFonts w:ascii="Arial" w:hAnsi="Arial" w:cs="Arial"/>
          <w:sz w:val="22"/>
          <w:szCs w:val="22"/>
        </w:rPr>
      </w:pPr>
    </w:p>
    <w:p w:rsidR="00586E22" w:rsidRDefault="00934AE2" w:rsidP="00934AE2">
      <w:pPr>
        <w:numPr>
          <w:ilvl w:val="0"/>
          <w:numId w:val="14"/>
        </w:numPr>
        <w:ind w:left="360"/>
        <w:jc w:val="both"/>
        <w:rPr>
          <w:rFonts w:ascii="Arial" w:hAnsi="Arial" w:cs="Arial"/>
          <w:sz w:val="22"/>
          <w:szCs w:val="22"/>
        </w:rPr>
      </w:pPr>
      <w:r>
        <w:rPr>
          <w:rFonts w:ascii="Arial" w:hAnsi="Arial" w:cs="Arial"/>
          <w:sz w:val="22"/>
          <w:szCs w:val="22"/>
        </w:rPr>
        <w:t>Ensuring the data management system (Opal) information is updated consistently with faculty, location and presentation information.</w:t>
      </w:r>
    </w:p>
    <w:p w:rsidR="00934AE2" w:rsidRDefault="00934AE2" w:rsidP="00934AE2">
      <w:pPr>
        <w:ind w:left="360"/>
        <w:jc w:val="both"/>
        <w:rPr>
          <w:rFonts w:ascii="Arial" w:hAnsi="Arial" w:cs="Arial"/>
          <w:sz w:val="22"/>
          <w:szCs w:val="22"/>
        </w:rPr>
      </w:pPr>
    </w:p>
    <w:p w:rsidR="00934AE2" w:rsidRPr="00676A48" w:rsidRDefault="00934AE2" w:rsidP="00934AE2">
      <w:pPr>
        <w:numPr>
          <w:ilvl w:val="0"/>
          <w:numId w:val="14"/>
        </w:numPr>
        <w:ind w:left="360"/>
        <w:jc w:val="both"/>
        <w:rPr>
          <w:rFonts w:ascii="Arial" w:hAnsi="Arial" w:cs="Arial"/>
          <w:sz w:val="22"/>
          <w:szCs w:val="22"/>
        </w:rPr>
      </w:pPr>
      <w:r>
        <w:rPr>
          <w:rFonts w:ascii="Arial" w:hAnsi="Arial" w:cs="Arial"/>
          <w:sz w:val="22"/>
          <w:szCs w:val="22"/>
        </w:rPr>
        <w:t xml:space="preserve">Consistent communication and transfer of information with the program and </w:t>
      </w:r>
      <w:r w:rsidR="000D037E">
        <w:rPr>
          <w:rFonts w:ascii="Arial" w:hAnsi="Arial" w:cs="Arial"/>
          <w:sz w:val="22"/>
          <w:szCs w:val="22"/>
        </w:rPr>
        <w:t xml:space="preserve">the UGME course </w:t>
      </w:r>
      <w:r>
        <w:rPr>
          <w:rFonts w:ascii="Arial" w:hAnsi="Arial" w:cs="Arial"/>
          <w:sz w:val="22"/>
          <w:szCs w:val="22"/>
        </w:rPr>
        <w:t>director.</w:t>
      </w:r>
    </w:p>
    <w:p w:rsidR="00676A48" w:rsidRPr="00676A48" w:rsidRDefault="00676A48" w:rsidP="00934AE2">
      <w:pPr>
        <w:pStyle w:val="ListParagraph"/>
        <w:ind w:left="0"/>
        <w:rPr>
          <w:rFonts w:ascii="Arial" w:hAnsi="Arial" w:cs="Arial"/>
          <w:sz w:val="22"/>
          <w:szCs w:val="22"/>
        </w:rPr>
      </w:pPr>
    </w:p>
    <w:p w:rsidR="00676A48" w:rsidRDefault="00934AE2" w:rsidP="00934AE2">
      <w:pPr>
        <w:pStyle w:val="ListParagraph"/>
        <w:numPr>
          <w:ilvl w:val="0"/>
          <w:numId w:val="14"/>
        </w:numPr>
        <w:ind w:left="360"/>
        <w:rPr>
          <w:rFonts w:ascii="Arial" w:hAnsi="Arial" w:cs="Arial"/>
          <w:sz w:val="22"/>
          <w:szCs w:val="22"/>
        </w:rPr>
      </w:pPr>
      <w:r w:rsidRPr="00905729">
        <w:rPr>
          <w:rFonts w:ascii="Arial" w:hAnsi="Arial" w:cs="Arial"/>
          <w:sz w:val="22"/>
          <w:szCs w:val="22"/>
        </w:rPr>
        <w:t xml:space="preserve">Coordination of community visits </w:t>
      </w:r>
      <w:r w:rsidR="00905729" w:rsidRPr="00905729">
        <w:rPr>
          <w:rFonts w:ascii="Arial" w:hAnsi="Arial" w:cs="Arial"/>
          <w:sz w:val="22"/>
          <w:szCs w:val="22"/>
        </w:rPr>
        <w:t>for both preceptors and patients.</w:t>
      </w:r>
      <w:r w:rsidR="005A2D20" w:rsidRPr="00905729">
        <w:rPr>
          <w:rFonts w:ascii="Arial" w:hAnsi="Arial" w:cs="Arial"/>
          <w:sz w:val="22"/>
          <w:szCs w:val="22"/>
        </w:rPr>
        <w:t xml:space="preserve"> </w:t>
      </w:r>
    </w:p>
    <w:p w:rsidR="00905729" w:rsidRPr="00905729" w:rsidRDefault="00905729" w:rsidP="00905729">
      <w:pPr>
        <w:pStyle w:val="ListParagraph"/>
        <w:ind w:left="360"/>
        <w:rPr>
          <w:rFonts w:ascii="Arial" w:hAnsi="Arial" w:cs="Arial"/>
          <w:sz w:val="22"/>
          <w:szCs w:val="22"/>
        </w:rPr>
      </w:pPr>
    </w:p>
    <w:p w:rsidR="005A2D20" w:rsidRPr="00676A48" w:rsidRDefault="00905729" w:rsidP="00934AE2">
      <w:pPr>
        <w:pStyle w:val="ListParagraph"/>
        <w:numPr>
          <w:ilvl w:val="0"/>
          <w:numId w:val="14"/>
        </w:numPr>
        <w:ind w:left="360"/>
        <w:rPr>
          <w:rFonts w:ascii="Arial" w:hAnsi="Arial" w:cs="Arial"/>
          <w:sz w:val="22"/>
          <w:szCs w:val="22"/>
        </w:rPr>
      </w:pPr>
      <w:r>
        <w:rPr>
          <w:rFonts w:ascii="Arial" w:hAnsi="Arial" w:cs="Arial"/>
          <w:sz w:val="22"/>
          <w:szCs w:val="22"/>
        </w:rPr>
        <w:t>Facilitating the “Experiencing D</w:t>
      </w:r>
      <w:r w:rsidR="005A2D20" w:rsidRPr="00676A48">
        <w:rPr>
          <w:rFonts w:ascii="Arial" w:hAnsi="Arial" w:cs="Arial"/>
          <w:sz w:val="22"/>
          <w:szCs w:val="22"/>
        </w:rPr>
        <w:t>isabilities</w:t>
      </w:r>
      <w:r>
        <w:rPr>
          <w:rFonts w:ascii="Arial" w:hAnsi="Arial" w:cs="Arial"/>
          <w:sz w:val="22"/>
          <w:szCs w:val="22"/>
        </w:rPr>
        <w:t>”</w:t>
      </w:r>
      <w:r w:rsidR="005A2D20" w:rsidRPr="00676A48">
        <w:rPr>
          <w:rFonts w:ascii="Arial" w:hAnsi="Arial" w:cs="Arial"/>
          <w:sz w:val="22"/>
          <w:szCs w:val="22"/>
        </w:rPr>
        <w:t xml:space="preserve"> session </w:t>
      </w:r>
      <w:r>
        <w:rPr>
          <w:rFonts w:ascii="Arial" w:hAnsi="Arial" w:cs="Arial"/>
          <w:sz w:val="22"/>
          <w:szCs w:val="22"/>
        </w:rPr>
        <w:t>with community volunteers.</w:t>
      </w:r>
    </w:p>
    <w:p w:rsidR="000305CC" w:rsidRDefault="000305CC" w:rsidP="00934AE2">
      <w:pPr>
        <w:jc w:val="both"/>
        <w:rPr>
          <w:sz w:val="22"/>
          <w:szCs w:val="22"/>
        </w:rPr>
      </w:pPr>
    </w:p>
    <w:p w:rsidR="00905729" w:rsidRPr="00DB6D54" w:rsidRDefault="00905729" w:rsidP="00934AE2">
      <w:pPr>
        <w:jc w:val="both"/>
        <w:rPr>
          <w:sz w:val="22"/>
          <w:szCs w:val="22"/>
        </w:rPr>
      </w:pPr>
    </w:p>
    <w:p w:rsidR="00D129F8" w:rsidRPr="00DB6D54" w:rsidRDefault="00D129F8" w:rsidP="00366C3F">
      <w:pPr>
        <w:jc w:val="center"/>
        <w:outlineLvl w:val="0"/>
        <w:rPr>
          <w:i/>
          <w:sz w:val="20"/>
        </w:rPr>
      </w:pPr>
      <w:r w:rsidRPr="00DB6D54">
        <w:rPr>
          <w:i/>
          <w:sz w:val="22"/>
          <w:szCs w:val="22"/>
        </w:rPr>
        <w:t>“We thank all who apply and advise that only those selected for further consideration will be contacted</w:t>
      </w:r>
      <w:r w:rsidRPr="00DB6D54">
        <w:rPr>
          <w:i/>
          <w:sz w:val="20"/>
        </w:rPr>
        <w:t>.”</w:t>
      </w:r>
    </w:p>
    <w:p w:rsidR="00725650" w:rsidRPr="00DB6D54" w:rsidRDefault="00725650" w:rsidP="00725650">
      <w:pPr>
        <w:pBdr>
          <w:top w:val="single" w:sz="6" w:space="1" w:color="auto"/>
          <w:left w:val="single" w:sz="6" w:space="1" w:color="auto"/>
          <w:bottom w:val="single" w:sz="6" w:space="1" w:color="auto"/>
          <w:right w:val="single" w:sz="6" w:space="1" w:color="auto"/>
        </w:pBdr>
        <w:jc w:val="right"/>
        <w:rPr>
          <w:b/>
          <w:sz w:val="22"/>
        </w:rPr>
      </w:pPr>
    </w:p>
    <w:p w:rsidR="008714CE" w:rsidRDefault="00725650" w:rsidP="003172D8">
      <w:pPr>
        <w:pBdr>
          <w:top w:val="single" w:sz="6" w:space="1" w:color="auto"/>
          <w:left w:val="single" w:sz="6" w:space="1" w:color="auto"/>
          <w:bottom w:val="single" w:sz="6" w:space="1" w:color="auto"/>
          <w:right w:val="single" w:sz="6" w:space="1" w:color="auto"/>
        </w:pBdr>
        <w:jc w:val="right"/>
        <w:rPr>
          <w:rFonts w:ascii="Arial" w:hAnsi="Arial"/>
          <w:i/>
          <w:sz w:val="20"/>
        </w:rPr>
      </w:pPr>
      <w:r w:rsidRPr="00DB6D54">
        <w:rPr>
          <w:b/>
          <w:sz w:val="22"/>
        </w:rPr>
        <w:t>APPROVED BY ______________________________________        DATE _______________</w:t>
      </w:r>
    </w:p>
    <w:sectPr w:rsidR="008714CE" w:rsidSect="00725650">
      <w:pgSz w:w="12240" w:h="15840"/>
      <w:pgMar w:top="864" w:right="1152" w:bottom="36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B0AC08"/>
    <w:lvl w:ilvl="0">
      <w:numFmt w:val="bullet"/>
      <w:lvlText w:val="*"/>
      <w:lvlJc w:val="left"/>
    </w:lvl>
  </w:abstractNum>
  <w:abstractNum w:abstractNumId="1">
    <w:nsid w:val="0B6C7085"/>
    <w:multiLevelType w:val="multilevel"/>
    <w:tmpl w:val="E1D2E64E"/>
    <w:lvl w:ilvl="0">
      <w:start w:val="1"/>
      <w:numFmt w:val="bullet"/>
      <w:lvlText w:val=""/>
      <w:legacy w:legacy="1" w:legacySpace="360" w:legacyIndent="360"/>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8762CF4"/>
    <w:multiLevelType w:val="hybridMultilevel"/>
    <w:tmpl w:val="B1EE82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72652C"/>
    <w:multiLevelType w:val="singleLevel"/>
    <w:tmpl w:val="0814517C"/>
    <w:lvl w:ilvl="0">
      <w:start w:val="1"/>
      <w:numFmt w:val="decimal"/>
      <w:lvlText w:val="%1."/>
      <w:legacy w:legacy="1" w:legacySpace="120" w:legacyIndent="360"/>
      <w:lvlJc w:val="left"/>
      <w:pPr>
        <w:ind w:left="360" w:hanging="360"/>
      </w:pPr>
    </w:lvl>
  </w:abstractNum>
  <w:abstractNum w:abstractNumId="4">
    <w:nsid w:val="26F074A0"/>
    <w:multiLevelType w:val="hybridMultilevel"/>
    <w:tmpl w:val="CC7EA6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6A41CF"/>
    <w:multiLevelType w:val="hybridMultilevel"/>
    <w:tmpl w:val="ECC4DBA6"/>
    <w:lvl w:ilvl="0" w:tplc="640ED8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0521B6"/>
    <w:multiLevelType w:val="hybridMultilevel"/>
    <w:tmpl w:val="07F230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3C59E3"/>
    <w:multiLevelType w:val="hybridMultilevel"/>
    <w:tmpl w:val="5AC82892"/>
    <w:lvl w:ilvl="0" w:tplc="640ED8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0F0D39"/>
    <w:multiLevelType w:val="multilevel"/>
    <w:tmpl w:val="B1EE82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9AC54E7"/>
    <w:multiLevelType w:val="hybridMultilevel"/>
    <w:tmpl w:val="B69E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C4AF9"/>
    <w:multiLevelType w:val="hybridMultilevel"/>
    <w:tmpl w:val="E1D2E64E"/>
    <w:lvl w:ilvl="0" w:tplc="C54A2596">
      <w:start w:val="1"/>
      <w:numFmt w:val="bullet"/>
      <w:lvlText w:val=""/>
      <w:legacy w:legacy="1" w:legacySpace="360" w:legacyIndent="360"/>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5B4FAF"/>
    <w:multiLevelType w:val="hybridMultilevel"/>
    <w:tmpl w:val="86AE4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4821D5"/>
    <w:multiLevelType w:val="hybridMultilevel"/>
    <w:tmpl w:val="4140C90E"/>
    <w:lvl w:ilvl="0" w:tplc="640ED87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C452F3"/>
    <w:multiLevelType w:val="hybridMultilevel"/>
    <w:tmpl w:val="E1B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6"/>
  </w:num>
  <w:num w:numId="4">
    <w:abstractNumId w:val="2"/>
  </w:num>
  <w:num w:numId="5">
    <w:abstractNumId w:val="8"/>
  </w:num>
  <w:num w:numId="6">
    <w:abstractNumId w:val="10"/>
  </w:num>
  <w:num w:numId="7">
    <w:abstractNumId w:val="4"/>
  </w:num>
  <w:num w:numId="8">
    <w:abstractNumId w:val="1"/>
  </w:num>
  <w:num w:numId="9">
    <w:abstractNumId w:val="7"/>
  </w:num>
  <w:num w:numId="10">
    <w:abstractNumId w:val="11"/>
  </w:num>
  <w:num w:numId="11">
    <w:abstractNumId w:val="0"/>
    <w:lvlOverride w:ilvl="0">
      <w:lvl w:ilvl="0">
        <w:start w:val="1"/>
        <w:numFmt w:val="bullet"/>
        <w:lvlText w:val=""/>
        <w:legacy w:legacy="1" w:legacySpace="120" w:legacyIndent="360"/>
        <w:lvlJc w:val="left"/>
        <w:pPr>
          <w:ind w:left="720" w:hanging="360"/>
        </w:pPr>
        <w:rPr>
          <w:rFonts w:ascii="Wingdings" w:hAnsi="Wingdings" w:cs="Wingdings" w:hint="default"/>
        </w:rPr>
      </w:lvl>
    </w:lvlOverride>
  </w:num>
  <w:num w:numId="12">
    <w:abstractNumId w:val="13"/>
  </w:num>
  <w:num w:numId="13">
    <w:abstractNumId w:val="9"/>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F3"/>
    <w:rsid w:val="000103D2"/>
    <w:rsid w:val="000165D0"/>
    <w:rsid w:val="000305CC"/>
    <w:rsid w:val="00030902"/>
    <w:rsid w:val="00040A68"/>
    <w:rsid w:val="000558EF"/>
    <w:rsid w:val="00057F6B"/>
    <w:rsid w:val="000C4670"/>
    <w:rsid w:val="000D037E"/>
    <w:rsid w:val="000D7A0A"/>
    <w:rsid w:val="00176866"/>
    <w:rsid w:val="001E26E2"/>
    <w:rsid w:val="001F2F39"/>
    <w:rsid w:val="00222474"/>
    <w:rsid w:val="00271AF3"/>
    <w:rsid w:val="002C458E"/>
    <w:rsid w:val="003172D8"/>
    <w:rsid w:val="0032522A"/>
    <w:rsid w:val="00325A63"/>
    <w:rsid w:val="00330FA3"/>
    <w:rsid w:val="00365863"/>
    <w:rsid w:val="00366C3F"/>
    <w:rsid w:val="00387EE5"/>
    <w:rsid w:val="003A2D07"/>
    <w:rsid w:val="003E2B09"/>
    <w:rsid w:val="004651C8"/>
    <w:rsid w:val="004A5656"/>
    <w:rsid w:val="004A6C50"/>
    <w:rsid w:val="004C4D6B"/>
    <w:rsid w:val="004C7923"/>
    <w:rsid w:val="004D2389"/>
    <w:rsid w:val="004D31BE"/>
    <w:rsid w:val="00501999"/>
    <w:rsid w:val="00533165"/>
    <w:rsid w:val="00573369"/>
    <w:rsid w:val="00586E22"/>
    <w:rsid w:val="005A2D20"/>
    <w:rsid w:val="005C04AA"/>
    <w:rsid w:val="005D75FF"/>
    <w:rsid w:val="006306F8"/>
    <w:rsid w:val="00631FB6"/>
    <w:rsid w:val="006344F2"/>
    <w:rsid w:val="00645834"/>
    <w:rsid w:val="00676A48"/>
    <w:rsid w:val="006A3845"/>
    <w:rsid w:val="0070685C"/>
    <w:rsid w:val="00725650"/>
    <w:rsid w:val="00732D12"/>
    <w:rsid w:val="007343E8"/>
    <w:rsid w:val="007C4FB0"/>
    <w:rsid w:val="007E347F"/>
    <w:rsid w:val="008714CE"/>
    <w:rsid w:val="008D0109"/>
    <w:rsid w:val="008E5CAF"/>
    <w:rsid w:val="00905729"/>
    <w:rsid w:val="00934AE2"/>
    <w:rsid w:val="0097286E"/>
    <w:rsid w:val="00A02458"/>
    <w:rsid w:val="00A21F08"/>
    <w:rsid w:val="00A42218"/>
    <w:rsid w:val="00A557AA"/>
    <w:rsid w:val="00A57578"/>
    <w:rsid w:val="00A775C9"/>
    <w:rsid w:val="00AA6B83"/>
    <w:rsid w:val="00B141AC"/>
    <w:rsid w:val="00B14F6C"/>
    <w:rsid w:val="00B2370D"/>
    <w:rsid w:val="00CE2E48"/>
    <w:rsid w:val="00CF60F7"/>
    <w:rsid w:val="00D129F8"/>
    <w:rsid w:val="00D27EEE"/>
    <w:rsid w:val="00D44211"/>
    <w:rsid w:val="00DA29E8"/>
    <w:rsid w:val="00DA2E5C"/>
    <w:rsid w:val="00DB6D54"/>
    <w:rsid w:val="00E10373"/>
    <w:rsid w:val="00E30EF2"/>
    <w:rsid w:val="00EE6A8A"/>
    <w:rsid w:val="00EF0CDB"/>
    <w:rsid w:val="00F05B46"/>
    <w:rsid w:val="00F12B64"/>
    <w:rsid w:val="00F35DD8"/>
    <w:rsid w:val="00FB3673"/>
    <w:rsid w:val="00FC2A7B"/>
    <w:rsid w:val="00FD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58E"/>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widowControl w:val="0"/>
      <w:ind w:left="720"/>
    </w:pPr>
    <w:rPr>
      <w:rFonts w:ascii="Arial" w:hAnsi="Arial"/>
      <w:b/>
      <w:i/>
    </w:rPr>
  </w:style>
  <w:style w:type="paragraph" w:styleId="BodyText">
    <w:name w:val="Body Text"/>
    <w:basedOn w:val="Normal"/>
    <w:pPr>
      <w:spacing w:after="120"/>
    </w:pPr>
  </w:style>
  <w:style w:type="paragraph" w:styleId="BalloonText">
    <w:name w:val="Balloon Text"/>
    <w:basedOn w:val="Normal"/>
    <w:rPr>
      <w:rFonts w:ascii="Tahoma" w:hAnsi="Tahoma"/>
      <w:sz w:val="16"/>
    </w:rPr>
  </w:style>
  <w:style w:type="paragraph" w:styleId="BodyText20">
    <w:name w:val="Body Text 2"/>
    <w:basedOn w:val="Normal"/>
    <w:rsid w:val="002C458E"/>
    <w:pPr>
      <w:spacing w:after="120"/>
      <w:ind w:left="283"/>
    </w:pPr>
  </w:style>
  <w:style w:type="character" w:styleId="Hyperlink">
    <w:name w:val="Hyperlink"/>
    <w:rsid w:val="005C04AA"/>
    <w:rPr>
      <w:color w:val="0000FF"/>
      <w:u w:val="single"/>
    </w:rPr>
  </w:style>
  <w:style w:type="character" w:styleId="CommentReference">
    <w:name w:val="annotation reference"/>
    <w:rsid w:val="00F12B64"/>
    <w:rPr>
      <w:sz w:val="16"/>
      <w:szCs w:val="16"/>
    </w:rPr>
  </w:style>
  <w:style w:type="paragraph" w:styleId="CommentText">
    <w:name w:val="annotation text"/>
    <w:basedOn w:val="Normal"/>
    <w:link w:val="CommentTextChar"/>
    <w:rsid w:val="00F12B64"/>
    <w:rPr>
      <w:sz w:val="20"/>
    </w:rPr>
  </w:style>
  <w:style w:type="character" w:customStyle="1" w:styleId="CommentTextChar">
    <w:name w:val="Comment Text Char"/>
    <w:basedOn w:val="DefaultParagraphFont"/>
    <w:link w:val="CommentText"/>
    <w:rsid w:val="00F12B64"/>
  </w:style>
  <w:style w:type="paragraph" w:styleId="CommentSubject">
    <w:name w:val="annotation subject"/>
    <w:basedOn w:val="CommentText"/>
    <w:next w:val="CommentText"/>
    <w:link w:val="CommentSubjectChar"/>
    <w:rsid w:val="00F12B64"/>
    <w:rPr>
      <w:b/>
      <w:bCs/>
    </w:rPr>
  </w:style>
  <w:style w:type="character" w:customStyle="1" w:styleId="CommentSubjectChar">
    <w:name w:val="Comment Subject Char"/>
    <w:link w:val="CommentSubject"/>
    <w:rsid w:val="00F12B64"/>
    <w:rPr>
      <w:b/>
      <w:bCs/>
    </w:rPr>
  </w:style>
  <w:style w:type="paragraph" w:styleId="DocumentMap">
    <w:name w:val="Document Map"/>
    <w:basedOn w:val="Normal"/>
    <w:semiHidden/>
    <w:rsid w:val="00366C3F"/>
    <w:pPr>
      <w:shd w:val="clear" w:color="auto" w:fill="000080"/>
    </w:pPr>
    <w:rPr>
      <w:rFonts w:ascii="Tahoma" w:hAnsi="Tahoma" w:cs="Tahoma"/>
      <w:sz w:val="20"/>
    </w:rPr>
  </w:style>
  <w:style w:type="paragraph" w:styleId="ListParagraph">
    <w:name w:val="List Paragraph"/>
    <w:basedOn w:val="Normal"/>
    <w:uiPriority w:val="34"/>
    <w:qFormat/>
    <w:rsid w:val="005A2D2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58E"/>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widowControl w:val="0"/>
      <w:ind w:left="720"/>
    </w:pPr>
    <w:rPr>
      <w:rFonts w:ascii="Arial" w:hAnsi="Arial"/>
      <w:b/>
      <w:i/>
    </w:rPr>
  </w:style>
  <w:style w:type="paragraph" w:styleId="BodyText">
    <w:name w:val="Body Text"/>
    <w:basedOn w:val="Normal"/>
    <w:pPr>
      <w:spacing w:after="120"/>
    </w:pPr>
  </w:style>
  <w:style w:type="paragraph" w:styleId="BalloonText">
    <w:name w:val="Balloon Text"/>
    <w:basedOn w:val="Normal"/>
    <w:rPr>
      <w:rFonts w:ascii="Tahoma" w:hAnsi="Tahoma"/>
      <w:sz w:val="16"/>
    </w:rPr>
  </w:style>
  <w:style w:type="paragraph" w:styleId="BodyText20">
    <w:name w:val="Body Text 2"/>
    <w:basedOn w:val="Normal"/>
    <w:rsid w:val="002C458E"/>
    <w:pPr>
      <w:spacing w:after="120"/>
      <w:ind w:left="283"/>
    </w:pPr>
  </w:style>
  <w:style w:type="character" w:styleId="Hyperlink">
    <w:name w:val="Hyperlink"/>
    <w:rsid w:val="005C04AA"/>
    <w:rPr>
      <w:color w:val="0000FF"/>
      <w:u w:val="single"/>
    </w:rPr>
  </w:style>
  <w:style w:type="character" w:styleId="CommentReference">
    <w:name w:val="annotation reference"/>
    <w:rsid w:val="00F12B64"/>
    <w:rPr>
      <w:sz w:val="16"/>
      <w:szCs w:val="16"/>
    </w:rPr>
  </w:style>
  <w:style w:type="paragraph" w:styleId="CommentText">
    <w:name w:val="annotation text"/>
    <w:basedOn w:val="Normal"/>
    <w:link w:val="CommentTextChar"/>
    <w:rsid w:val="00F12B64"/>
    <w:rPr>
      <w:sz w:val="20"/>
    </w:rPr>
  </w:style>
  <w:style w:type="character" w:customStyle="1" w:styleId="CommentTextChar">
    <w:name w:val="Comment Text Char"/>
    <w:basedOn w:val="DefaultParagraphFont"/>
    <w:link w:val="CommentText"/>
    <w:rsid w:val="00F12B64"/>
  </w:style>
  <w:style w:type="paragraph" w:styleId="CommentSubject">
    <w:name w:val="annotation subject"/>
    <w:basedOn w:val="CommentText"/>
    <w:next w:val="CommentText"/>
    <w:link w:val="CommentSubjectChar"/>
    <w:rsid w:val="00F12B64"/>
    <w:rPr>
      <w:b/>
      <w:bCs/>
    </w:rPr>
  </w:style>
  <w:style w:type="character" w:customStyle="1" w:styleId="CommentSubjectChar">
    <w:name w:val="Comment Subject Char"/>
    <w:link w:val="CommentSubject"/>
    <w:rsid w:val="00F12B64"/>
    <w:rPr>
      <w:b/>
      <w:bCs/>
    </w:rPr>
  </w:style>
  <w:style w:type="paragraph" w:styleId="DocumentMap">
    <w:name w:val="Document Map"/>
    <w:basedOn w:val="Normal"/>
    <w:semiHidden/>
    <w:rsid w:val="00366C3F"/>
    <w:pPr>
      <w:shd w:val="clear" w:color="auto" w:fill="000080"/>
    </w:pPr>
    <w:rPr>
      <w:rFonts w:ascii="Tahoma" w:hAnsi="Tahoma" w:cs="Tahoma"/>
      <w:sz w:val="20"/>
    </w:rPr>
  </w:style>
  <w:style w:type="paragraph" w:styleId="ListParagraph">
    <w:name w:val="List Paragraph"/>
    <w:basedOn w:val="Normal"/>
    <w:uiPriority w:val="34"/>
    <w:qFormat/>
    <w:rsid w:val="005A2D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29295">
      <w:bodyDiv w:val="1"/>
      <w:marLeft w:val="0"/>
      <w:marRight w:val="0"/>
      <w:marTop w:val="0"/>
      <w:marBottom w:val="0"/>
      <w:divBdr>
        <w:top w:val="none" w:sz="0" w:space="0" w:color="auto"/>
        <w:left w:val="none" w:sz="0" w:space="0" w:color="auto"/>
        <w:bottom w:val="none" w:sz="0" w:space="0" w:color="auto"/>
        <w:right w:val="none" w:sz="0" w:space="0" w:color="auto"/>
      </w:divBdr>
    </w:div>
    <w:div w:id="1893074619">
      <w:bodyDiv w:val="1"/>
      <w:marLeft w:val="0"/>
      <w:marRight w:val="0"/>
      <w:marTop w:val="0"/>
      <w:marBottom w:val="0"/>
      <w:divBdr>
        <w:top w:val="none" w:sz="0" w:space="0" w:color="auto"/>
        <w:left w:val="none" w:sz="0" w:space="0" w:color="auto"/>
        <w:bottom w:val="none" w:sz="0" w:space="0" w:color="auto"/>
        <w:right w:val="none" w:sz="0" w:space="0" w:color="auto"/>
      </w:divBdr>
    </w:div>
    <w:div w:id="20049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MEDICAL GROUP</vt:lpstr>
    </vt:vector>
  </TitlesOfParts>
  <Company>University Medical Group</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GROUP</dc:title>
  <dc:creator>University Medical Group</dc:creator>
  <cp:lastModifiedBy>Tom Fraser</cp:lastModifiedBy>
  <cp:revision>2</cp:revision>
  <cp:lastPrinted>2010-07-08T16:31:00Z</cp:lastPrinted>
  <dcterms:created xsi:type="dcterms:W3CDTF">2019-04-08T13:20:00Z</dcterms:created>
  <dcterms:modified xsi:type="dcterms:W3CDTF">2019-04-08T13:20:00Z</dcterms:modified>
</cp:coreProperties>
</file>